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360" w:lineRule="auto"/>
        <w:ind w:left="2839" w:leftChars="850" w:hanging="969" w:hangingChars="350"/>
        <w:rPr>
          <w:rFonts w:eastAsia="黑体"/>
          <w:snapToGrid w:val="0"/>
          <w:sz w:val="32"/>
          <w:szCs w:val="32"/>
        </w:rPr>
      </w:pPr>
      <w:r>
        <w:rPr>
          <w:rFonts w:hint="eastAsia" w:eastAsia="黑体"/>
          <w:snapToGrid w:val="0"/>
          <w:w w:val="99"/>
          <w:sz w:val="28"/>
          <w:szCs w:val="28"/>
          <w:u w:val="none"/>
        </w:rPr>
        <w:t>重庆工商学校大宗食品供应商入围企业</w:t>
      </w:r>
      <w:r>
        <w:rPr>
          <w:rFonts w:hint="eastAsia" w:eastAsia="黑体"/>
          <w:snapToGrid w:val="0"/>
          <w:sz w:val="28"/>
          <w:szCs w:val="28"/>
          <w:u w:val="none"/>
        </w:rPr>
        <w:t xml:space="preserve"> </w:t>
      </w:r>
      <w:r>
        <w:rPr>
          <w:rFonts w:hint="eastAsia" w:eastAsia="黑体"/>
          <w:snapToGrid w:val="0"/>
          <w:sz w:val="28"/>
          <w:szCs w:val="28"/>
        </w:rPr>
        <w:t xml:space="preserve">                          </w:t>
      </w:r>
      <w:r>
        <w:rPr>
          <w:rFonts w:eastAsia="黑体"/>
          <w:snapToGrid w:val="0"/>
          <w:w w:val="99"/>
          <w:sz w:val="28"/>
          <w:szCs w:val="28"/>
        </w:rPr>
        <w:t>竞争性比选招标公告</w:t>
      </w:r>
    </w:p>
    <w:p>
      <w:pPr>
        <w:pStyle w:val="2"/>
        <w:spacing w:line="400" w:lineRule="exact"/>
        <w:ind w:firstLine="640" w:firstLineChars="200"/>
        <w:rPr>
          <w:rFonts w:ascii="Times New Roman" w:hAnsi="Times New Roman" w:eastAsia="黑体"/>
          <w:b w:val="0"/>
          <w:snapToGrid w:val="0"/>
        </w:rPr>
      </w:pPr>
      <w:bookmarkStart w:id="0" w:name="_Toc200359238"/>
      <w:bookmarkStart w:id="1" w:name="_Toc200359427"/>
      <w:bookmarkStart w:id="2" w:name="_Toc224103299"/>
      <w:bookmarkStart w:id="3" w:name="_Toc277082536"/>
      <w:bookmarkStart w:id="4" w:name="_Toc287607728"/>
      <w:bookmarkStart w:id="5" w:name="_Toc430530416"/>
      <w:bookmarkStart w:id="6" w:name="_Toc509218692"/>
      <w:bookmarkStart w:id="7" w:name="_Toc287620667"/>
      <w:r>
        <w:rPr>
          <w:rFonts w:ascii="Times New Roman" w:hAnsi="Times New Roman" w:eastAsia="黑体"/>
          <w:b w:val="0"/>
          <w:snapToGrid w:val="0"/>
        </w:rPr>
        <w:t>一、 比选招标条件</w:t>
      </w:r>
      <w:bookmarkEnd w:id="0"/>
      <w:bookmarkEnd w:id="1"/>
      <w:bookmarkEnd w:id="2"/>
      <w:bookmarkEnd w:id="3"/>
      <w:bookmarkEnd w:id="4"/>
      <w:bookmarkEnd w:id="5"/>
      <w:bookmarkEnd w:id="6"/>
      <w:bookmarkEnd w:id="7"/>
    </w:p>
    <w:p>
      <w:pPr>
        <w:tabs>
          <w:tab w:val="left" w:pos="3315"/>
          <w:tab w:val="left" w:pos="3390"/>
          <w:tab w:val="left" w:pos="6120"/>
          <w:tab w:val="left" w:pos="8850"/>
        </w:tabs>
        <w:autoSpaceDE w:val="0"/>
        <w:autoSpaceDN w:val="0"/>
        <w:spacing w:line="400" w:lineRule="exact"/>
        <w:ind w:firstLine="420"/>
        <w:jc w:val="distribute"/>
        <w:rPr>
          <w:snapToGrid w:val="0"/>
          <w:szCs w:val="21"/>
        </w:rPr>
      </w:pPr>
      <w:r>
        <w:rPr>
          <w:rFonts w:hint="eastAsia"/>
          <w:snapToGrid w:val="0"/>
          <w:szCs w:val="21"/>
        </w:rPr>
        <w:t>为了推动我校后勤改革，经研究决定对</w:t>
      </w:r>
      <w:r>
        <w:rPr>
          <w:snapToGrid w:val="0"/>
          <w:w w:val="200"/>
          <w:szCs w:val="21"/>
          <w:u w:val="single"/>
        </w:rPr>
        <w:t xml:space="preserve"> </w:t>
      </w:r>
      <w:r>
        <w:rPr>
          <w:rFonts w:hint="eastAsia"/>
          <w:snapToGrid w:val="0"/>
          <w:szCs w:val="21"/>
          <w:u w:val="single"/>
        </w:rPr>
        <w:t>重庆工商学校大宗食品供应商入围企业</w:t>
      </w:r>
      <w:r>
        <w:rPr>
          <w:snapToGrid w:val="0"/>
          <w:w w:val="38"/>
          <w:szCs w:val="21"/>
          <w:u w:val="single"/>
        </w:rPr>
        <w:t xml:space="preserve"> </w:t>
      </w:r>
      <w:r>
        <w:rPr>
          <w:rFonts w:hint="eastAsia"/>
          <w:snapToGrid w:val="0"/>
          <w:szCs w:val="21"/>
        </w:rPr>
        <w:t>进行竞争性比选招标，</w:t>
      </w:r>
      <w:r>
        <w:rPr>
          <w:snapToGrid w:val="0"/>
          <w:szCs w:val="21"/>
        </w:rPr>
        <w:t>招标人为</w:t>
      </w:r>
      <w:r>
        <w:rPr>
          <w:rFonts w:hint="eastAsia"/>
          <w:snapToGrid w:val="0"/>
          <w:szCs w:val="21"/>
          <w:u w:val="single"/>
        </w:rPr>
        <w:t>重庆工商学校</w:t>
      </w:r>
      <w:r>
        <w:rPr>
          <w:snapToGrid w:val="0"/>
          <w:szCs w:val="21"/>
        </w:rPr>
        <w:t>，资金来自</w:t>
      </w:r>
      <w:r>
        <w:rPr>
          <w:rFonts w:hint="eastAsia"/>
          <w:snapToGrid w:val="0"/>
          <w:szCs w:val="21"/>
          <w:u w:val="single"/>
        </w:rPr>
        <w:t>业主自筹</w:t>
      </w:r>
      <w:r>
        <w:rPr>
          <w:snapToGrid w:val="0"/>
          <w:szCs w:val="21"/>
        </w:rPr>
        <w:t>（资金来源）</w:t>
      </w:r>
      <w:r>
        <w:rPr>
          <w:snapToGrid w:val="0"/>
          <w:position w:val="-2"/>
          <w:szCs w:val="21"/>
        </w:rPr>
        <w:t>。</w:t>
      </w:r>
    </w:p>
    <w:p>
      <w:pPr>
        <w:pStyle w:val="2"/>
        <w:spacing w:line="400" w:lineRule="exact"/>
        <w:ind w:firstLine="640" w:firstLineChars="200"/>
        <w:rPr>
          <w:rFonts w:ascii="Times New Roman" w:hAnsi="Times New Roman" w:eastAsia="黑体"/>
          <w:b w:val="0"/>
          <w:snapToGrid w:val="0"/>
        </w:rPr>
      </w:pPr>
      <w:bookmarkStart w:id="8" w:name="_Toc287607729"/>
      <w:bookmarkStart w:id="9" w:name="_Toc200359239"/>
      <w:bookmarkStart w:id="10" w:name="_Toc509218693"/>
      <w:bookmarkStart w:id="11" w:name="_Toc224103300"/>
      <w:bookmarkStart w:id="12" w:name="_Toc430530417"/>
      <w:bookmarkStart w:id="13" w:name="_Toc277082537"/>
      <w:bookmarkStart w:id="14" w:name="_Toc287620668"/>
      <w:bookmarkStart w:id="15" w:name="_Toc200359428"/>
      <w:r>
        <w:rPr>
          <w:rFonts w:ascii="Times New Roman" w:hAnsi="Times New Roman" w:eastAsia="黑体"/>
          <w:b w:val="0"/>
          <w:snapToGrid w:val="0"/>
        </w:rPr>
        <w:t>二、 项目概况与比选招标范围</w:t>
      </w:r>
      <w:bookmarkEnd w:id="8"/>
      <w:bookmarkEnd w:id="9"/>
      <w:bookmarkEnd w:id="10"/>
      <w:bookmarkEnd w:id="11"/>
      <w:bookmarkEnd w:id="12"/>
      <w:bookmarkEnd w:id="13"/>
      <w:bookmarkEnd w:id="14"/>
      <w:bookmarkEnd w:id="15"/>
    </w:p>
    <w:tbl>
      <w:tblPr>
        <w:tblStyle w:val="7"/>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5"/>
        <w:gridCol w:w="3412"/>
        <w:gridCol w:w="1567"/>
        <w:gridCol w:w="2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2" w:hRule="atLeast"/>
        </w:trPr>
        <w:tc>
          <w:tcPr>
            <w:tcW w:w="1495" w:type="dxa"/>
            <w:vAlign w:val="center"/>
          </w:tcPr>
          <w:p>
            <w:pPr>
              <w:spacing w:line="400" w:lineRule="exact"/>
              <w:ind w:firstLine="440" w:firstLineChars="200"/>
              <w:rPr>
                <w:rFonts w:hint="eastAsia" w:ascii="宋体"/>
                <w:snapToGrid w:val="0"/>
                <w:szCs w:val="21"/>
              </w:rPr>
            </w:pPr>
            <w:r>
              <w:rPr>
                <w:rFonts w:hint="eastAsia" w:ascii="宋体"/>
                <w:snapToGrid w:val="0"/>
                <w:szCs w:val="21"/>
              </w:rPr>
              <w:t>分包</w:t>
            </w:r>
          </w:p>
        </w:tc>
        <w:tc>
          <w:tcPr>
            <w:tcW w:w="3412" w:type="dxa"/>
            <w:vAlign w:val="center"/>
          </w:tcPr>
          <w:p>
            <w:pPr>
              <w:spacing w:line="400" w:lineRule="exact"/>
              <w:ind w:firstLine="440" w:firstLineChars="200"/>
              <w:rPr>
                <w:rFonts w:hint="eastAsia" w:ascii="宋体"/>
                <w:snapToGrid w:val="0"/>
                <w:szCs w:val="21"/>
              </w:rPr>
            </w:pPr>
            <w:r>
              <w:rPr>
                <w:rFonts w:hint="eastAsia" w:ascii="宋体"/>
                <w:snapToGrid w:val="0"/>
                <w:szCs w:val="21"/>
              </w:rPr>
              <w:t>项目名称</w:t>
            </w:r>
          </w:p>
        </w:tc>
        <w:tc>
          <w:tcPr>
            <w:tcW w:w="1567" w:type="dxa"/>
            <w:vAlign w:val="center"/>
          </w:tcPr>
          <w:p>
            <w:pPr>
              <w:spacing w:line="400" w:lineRule="exact"/>
              <w:jc w:val="center"/>
              <w:rPr>
                <w:rFonts w:hint="eastAsia" w:ascii="宋体"/>
                <w:snapToGrid w:val="0"/>
                <w:szCs w:val="21"/>
              </w:rPr>
            </w:pPr>
            <w:r>
              <w:rPr>
                <w:rFonts w:hint="eastAsia" w:ascii="宋体"/>
                <w:snapToGrid w:val="0"/>
                <w:szCs w:val="21"/>
              </w:rPr>
              <w:t>投标保证金</w:t>
            </w:r>
          </w:p>
          <w:p>
            <w:pPr>
              <w:spacing w:line="400" w:lineRule="exact"/>
              <w:ind w:firstLine="440" w:firstLineChars="200"/>
              <w:rPr>
                <w:rFonts w:hint="eastAsia" w:ascii="宋体"/>
                <w:snapToGrid w:val="0"/>
                <w:szCs w:val="21"/>
              </w:rPr>
            </w:pPr>
            <w:r>
              <w:rPr>
                <w:rFonts w:hint="eastAsia" w:ascii="宋体"/>
                <w:snapToGrid w:val="0"/>
                <w:szCs w:val="21"/>
              </w:rPr>
              <w:t>（万元）</w:t>
            </w:r>
          </w:p>
        </w:tc>
        <w:tc>
          <w:tcPr>
            <w:tcW w:w="2786" w:type="dxa"/>
            <w:vAlign w:val="center"/>
          </w:tcPr>
          <w:p>
            <w:pPr>
              <w:spacing w:line="400" w:lineRule="exact"/>
              <w:ind w:firstLine="440" w:firstLineChars="200"/>
              <w:rPr>
                <w:rFonts w:hint="eastAsia" w:ascii="宋体"/>
                <w:snapToGrid w:val="0"/>
                <w:szCs w:val="21"/>
              </w:rPr>
            </w:pPr>
            <w:r>
              <w:rPr>
                <w:rFonts w:hint="eastAsia" w:ascii="宋体"/>
                <w:snapToGrid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2" w:hRule="atLeast"/>
        </w:trPr>
        <w:tc>
          <w:tcPr>
            <w:tcW w:w="1495" w:type="dxa"/>
            <w:vAlign w:val="center"/>
          </w:tcPr>
          <w:p>
            <w:pPr>
              <w:spacing w:line="400" w:lineRule="exact"/>
              <w:ind w:firstLine="440" w:firstLineChars="200"/>
              <w:rPr>
                <w:rFonts w:hint="eastAsia" w:ascii="宋体"/>
                <w:snapToGrid w:val="0"/>
                <w:szCs w:val="21"/>
              </w:rPr>
            </w:pPr>
            <w:r>
              <w:rPr>
                <w:rFonts w:hint="eastAsia" w:ascii="宋体"/>
                <w:snapToGrid w:val="0"/>
                <w:szCs w:val="21"/>
              </w:rPr>
              <w:t>包一</w:t>
            </w:r>
          </w:p>
        </w:tc>
        <w:tc>
          <w:tcPr>
            <w:tcW w:w="3412" w:type="dxa"/>
            <w:vAlign w:val="center"/>
          </w:tcPr>
          <w:p>
            <w:pPr>
              <w:spacing w:line="400" w:lineRule="exact"/>
              <w:rPr>
                <w:rFonts w:hint="eastAsia" w:ascii="宋体"/>
                <w:snapToGrid w:val="0"/>
                <w:szCs w:val="21"/>
              </w:rPr>
            </w:pPr>
            <w:r>
              <w:rPr>
                <w:rFonts w:hint="eastAsia" w:ascii="宋体"/>
                <w:snapToGrid w:val="0"/>
                <w:szCs w:val="21"/>
              </w:rPr>
              <w:t>学校学生食堂大宗物资配送服务（包一）</w:t>
            </w:r>
          </w:p>
        </w:tc>
        <w:tc>
          <w:tcPr>
            <w:tcW w:w="1567" w:type="dxa"/>
            <w:vAlign w:val="center"/>
          </w:tcPr>
          <w:p>
            <w:pPr>
              <w:spacing w:line="400" w:lineRule="exact"/>
              <w:ind w:firstLine="440" w:firstLineChars="200"/>
              <w:jc w:val="center"/>
              <w:rPr>
                <w:rFonts w:hint="eastAsia" w:ascii="宋体"/>
                <w:snapToGrid w:val="0"/>
                <w:szCs w:val="21"/>
              </w:rPr>
            </w:pPr>
            <w:r>
              <w:rPr>
                <w:rFonts w:hint="eastAsia" w:ascii="宋体"/>
                <w:snapToGrid w:val="0"/>
                <w:szCs w:val="21"/>
              </w:rPr>
              <w:t>2</w:t>
            </w:r>
          </w:p>
        </w:tc>
        <w:tc>
          <w:tcPr>
            <w:tcW w:w="2786" w:type="dxa"/>
            <w:vAlign w:val="center"/>
          </w:tcPr>
          <w:p>
            <w:pPr>
              <w:spacing w:line="400" w:lineRule="exact"/>
              <w:rPr>
                <w:rFonts w:hint="eastAsia" w:ascii="宋体"/>
                <w:snapToGrid w:val="0"/>
                <w:szCs w:val="21"/>
              </w:rPr>
            </w:pPr>
            <w:r>
              <w:rPr>
                <w:rFonts w:hint="eastAsia" w:ascii="宋体"/>
                <w:snapToGrid w:val="0"/>
                <w:szCs w:val="21"/>
              </w:rPr>
              <w:t>米.面.油.干副食及调料等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4" w:hRule="atLeast"/>
        </w:trPr>
        <w:tc>
          <w:tcPr>
            <w:tcW w:w="1495" w:type="dxa"/>
            <w:vAlign w:val="center"/>
          </w:tcPr>
          <w:p>
            <w:pPr>
              <w:spacing w:line="400" w:lineRule="exact"/>
              <w:ind w:firstLine="440" w:firstLineChars="200"/>
              <w:rPr>
                <w:rFonts w:hint="eastAsia" w:ascii="宋体"/>
                <w:snapToGrid w:val="0"/>
                <w:szCs w:val="21"/>
              </w:rPr>
            </w:pPr>
            <w:r>
              <w:rPr>
                <w:rFonts w:hint="eastAsia" w:ascii="宋体"/>
                <w:snapToGrid w:val="0"/>
                <w:szCs w:val="21"/>
              </w:rPr>
              <w:t>包二</w:t>
            </w:r>
          </w:p>
        </w:tc>
        <w:tc>
          <w:tcPr>
            <w:tcW w:w="3412" w:type="dxa"/>
            <w:vAlign w:val="center"/>
          </w:tcPr>
          <w:p>
            <w:pPr>
              <w:spacing w:line="400" w:lineRule="exact"/>
              <w:rPr>
                <w:rFonts w:hint="eastAsia" w:ascii="宋体"/>
                <w:snapToGrid w:val="0"/>
                <w:szCs w:val="21"/>
              </w:rPr>
            </w:pPr>
            <w:r>
              <w:rPr>
                <w:rFonts w:hint="eastAsia" w:ascii="宋体"/>
                <w:snapToGrid w:val="0"/>
                <w:szCs w:val="21"/>
              </w:rPr>
              <w:t>学校学生食堂大宗物资配送服务（包二）</w:t>
            </w:r>
          </w:p>
        </w:tc>
        <w:tc>
          <w:tcPr>
            <w:tcW w:w="1567" w:type="dxa"/>
            <w:vAlign w:val="center"/>
          </w:tcPr>
          <w:p>
            <w:pPr>
              <w:spacing w:line="400" w:lineRule="exact"/>
              <w:ind w:firstLine="440" w:firstLineChars="200"/>
              <w:jc w:val="center"/>
              <w:rPr>
                <w:rFonts w:hint="eastAsia" w:ascii="宋体"/>
                <w:snapToGrid w:val="0"/>
                <w:szCs w:val="21"/>
              </w:rPr>
            </w:pPr>
            <w:r>
              <w:rPr>
                <w:rFonts w:hint="eastAsia" w:ascii="宋体"/>
                <w:snapToGrid w:val="0"/>
                <w:szCs w:val="21"/>
              </w:rPr>
              <w:t>2</w:t>
            </w:r>
          </w:p>
        </w:tc>
        <w:tc>
          <w:tcPr>
            <w:tcW w:w="2786" w:type="dxa"/>
            <w:vAlign w:val="center"/>
          </w:tcPr>
          <w:p>
            <w:pPr>
              <w:spacing w:line="400" w:lineRule="exact"/>
              <w:rPr>
                <w:rFonts w:hint="eastAsia" w:ascii="宋体"/>
                <w:snapToGrid w:val="0"/>
                <w:szCs w:val="21"/>
              </w:rPr>
            </w:pPr>
            <w:r>
              <w:rPr>
                <w:rFonts w:hint="eastAsia" w:ascii="宋体"/>
                <w:snapToGrid w:val="0"/>
                <w:szCs w:val="21"/>
              </w:rPr>
              <w:t>肉类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1" w:hRule="atLeast"/>
        </w:trPr>
        <w:tc>
          <w:tcPr>
            <w:tcW w:w="1495" w:type="dxa"/>
            <w:vAlign w:val="center"/>
          </w:tcPr>
          <w:p>
            <w:pPr>
              <w:spacing w:line="400" w:lineRule="exact"/>
              <w:ind w:firstLine="440" w:firstLineChars="200"/>
              <w:rPr>
                <w:rFonts w:hint="eastAsia" w:ascii="宋体"/>
                <w:snapToGrid w:val="0"/>
                <w:szCs w:val="21"/>
              </w:rPr>
            </w:pPr>
            <w:r>
              <w:rPr>
                <w:rFonts w:hint="eastAsia" w:ascii="宋体"/>
                <w:snapToGrid w:val="0"/>
                <w:szCs w:val="21"/>
              </w:rPr>
              <w:t>包三</w:t>
            </w:r>
          </w:p>
        </w:tc>
        <w:tc>
          <w:tcPr>
            <w:tcW w:w="3412" w:type="dxa"/>
            <w:vAlign w:val="center"/>
          </w:tcPr>
          <w:p>
            <w:pPr>
              <w:spacing w:line="400" w:lineRule="exact"/>
              <w:rPr>
                <w:rFonts w:hint="eastAsia" w:ascii="宋体"/>
                <w:snapToGrid w:val="0"/>
                <w:szCs w:val="21"/>
              </w:rPr>
            </w:pPr>
            <w:r>
              <w:rPr>
                <w:rFonts w:hint="eastAsia" w:ascii="宋体"/>
                <w:snapToGrid w:val="0"/>
                <w:szCs w:val="21"/>
              </w:rPr>
              <w:t>学校学生食堂大宗物资配送服务（包三）</w:t>
            </w:r>
          </w:p>
        </w:tc>
        <w:tc>
          <w:tcPr>
            <w:tcW w:w="1567" w:type="dxa"/>
            <w:vAlign w:val="center"/>
          </w:tcPr>
          <w:p>
            <w:pPr>
              <w:spacing w:line="400" w:lineRule="exact"/>
              <w:ind w:firstLine="440" w:firstLineChars="200"/>
              <w:jc w:val="center"/>
              <w:rPr>
                <w:rFonts w:hint="eastAsia" w:ascii="宋体"/>
                <w:snapToGrid w:val="0"/>
                <w:szCs w:val="21"/>
              </w:rPr>
            </w:pPr>
            <w:r>
              <w:rPr>
                <w:rFonts w:hint="eastAsia" w:ascii="宋体"/>
                <w:snapToGrid w:val="0"/>
                <w:szCs w:val="21"/>
              </w:rPr>
              <w:t>2</w:t>
            </w:r>
          </w:p>
        </w:tc>
        <w:tc>
          <w:tcPr>
            <w:tcW w:w="2786" w:type="dxa"/>
            <w:vAlign w:val="center"/>
          </w:tcPr>
          <w:p>
            <w:pPr>
              <w:spacing w:line="400" w:lineRule="exact"/>
              <w:rPr>
                <w:rFonts w:hint="eastAsia" w:ascii="宋体"/>
                <w:snapToGrid w:val="0"/>
                <w:szCs w:val="21"/>
              </w:rPr>
            </w:pPr>
            <w:r>
              <w:rPr>
                <w:rFonts w:hint="eastAsia" w:ascii="宋体"/>
                <w:snapToGrid w:val="0"/>
                <w:szCs w:val="21"/>
              </w:rPr>
              <w:t>蔬菜</w:t>
            </w:r>
          </w:p>
        </w:tc>
      </w:tr>
    </w:tbl>
    <w:p>
      <w:pPr>
        <w:spacing w:line="420" w:lineRule="exact"/>
        <w:ind w:firstLine="440" w:firstLineChars="200"/>
        <w:rPr>
          <w:rFonts w:hint="eastAsia" w:ascii="宋体" w:hAnsi="宋体" w:cs="宋体"/>
          <w:b/>
          <w:bCs/>
          <w:szCs w:val="21"/>
        </w:rPr>
      </w:pPr>
      <w:r>
        <w:rPr>
          <w:rFonts w:hint="eastAsia" w:ascii="宋体" w:hAnsi="宋体" w:cs="宋体"/>
          <w:b/>
          <w:bCs/>
          <w:szCs w:val="21"/>
        </w:rPr>
        <w:t>注：1.一个包即为一个单独的项目，每个包招3家供货入围企业。</w:t>
      </w:r>
    </w:p>
    <w:p>
      <w:pPr>
        <w:spacing w:line="420" w:lineRule="exact"/>
        <w:ind w:firstLine="872" w:firstLineChars="396"/>
        <w:rPr>
          <w:rFonts w:hint="eastAsia" w:ascii="宋体" w:hAnsi="宋体" w:cs="宋体"/>
          <w:b/>
          <w:bCs/>
          <w:szCs w:val="21"/>
        </w:rPr>
      </w:pPr>
      <w:r>
        <w:rPr>
          <w:rFonts w:hint="eastAsia" w:ascii="宋体" w:hAnsi="宋体" w:cs="宋体"/>
          <w:b/>
          <w:bCs/>
          <w:szCs w:val="21"/>
        </w:rPr>
        <w:t>2.若同一竞标人需投多个包，应分别制作标书，分别按要求缴纳投标保证金。</w:t>
      </w:r>
    </w:p>
    <w:p>
      <w:pPr>
        <w:spacing w:line="420" w:lineRule="exact"/>
        <w:ind w:firstLine="872" w:firstLineChars="396"/>
        <w:rPr>
          <w:snapToGrid w:val="0"/>
          <w:szCs w:val="21"/>
        </w:rPr>
      </w:pPr>
      <w:r>
        <w:rPr>
          <w:rFonts w:hint="eastAsia" w:ascii="宋体" w:hAnsi="宋体" w:cs="宋体"/>
          <w:b/>
          <w:bCs/>
          <w:szCs w:val="21"/>
        </w:rPr>
        <w:t>3.该项目三个包投标保证金为同一账户，若同一竞标人需投多个包，只需将投标保证金分别按要求打进该账户即可。</w:t>
      </w:r>
      <w:r>
        <w:rPr>
          <w:snapToGrid w:val="0"/>
          <w:w w:val="200"/>
          <w:szCs w:val="21"/>
        </w:rPr>
        <w:t xml:space="preserve">                        </w:t>
      </w:r>
    </w:p>
    <w:p>
      <w:pPr>
        <w:pStyle w:val="2"/>
        <w:spacing w:line="400" w:lineRule="exact"/>
        <w:ind w:firstLine="640" w:firstLineChars="200"/>
        <w:rPr>
          <w:rFonts w:ascii="Times New Roman" w:hAnsi="Times New Roman" w:eastAsia="黑体"/>
          <w:b w:val="0"/>
          <w:snapToGrid w:val="0"/>
        </w:rPr>
      </w:pPr>
      <w:bookmarkStart w:id="16" w:name="_Toc200359429"/>
      <w:bookmarkStart w:id="17" w:name="_Toc509218694"/>
      <w:bookmarkStart w:id="18" w:name="_Toc430530418"/>
      <w:bookmarkStart w:id="19" w:name="_Toc287620669"/>
      <w:bookmarkStart w:id="20" w:name="_Toc287607730"/>
      <w:bookmarkStart w:id="21" w:name="_Toc277082538"/>
      <w:bookmarkStart w:id="22" w:name="_Toc224103301"/>
      <w:bookmarkStart w:id="23" w:name="_Toc200359240"/>
      <w:r>
        <w:rPr>
          <w:rFonts w:ascii="Times New Roman" w:hAnsi="Times New Roman" w:eastAsia="黑体"/>
          <w:b w:val="0"/>
          <w:snapToGrid w:val="0"/>
        </w:rPr>
        <w:t>三、 投标人资格要求</w:t>
      </w:r>
      <w:bookmarkEnd w:id="16"/>
      <w:bookmarkEnd w:id="17"/>
      <w:bookmarkEnd w:id="18"/>
      <w:bookmarkEnd w:id="19"/>
      <w:bookmarkEnd w:id="20"/>
      <w:bookmarkEnd w:id="21"/>
      <w:bookmarkEnd w:id="22"/>
      <w:bookmarkEnd w:id="23"/>
    </w:p>
    <w:p>
      <w:pPr>
        <w:spacing w:line="440" w:lineRule="exact"/>
        <w:ind w:firstLine="480" w:firstLineChars="200"/>
        <w:rPr>
          <w:rFonts w:hint="eastAsia" w:ascii="宋体" w:hAnsi="宋体"/>
          <w:sz w:val="24"/>
        </w:rPr>
      </w:pPr>
      <w:r>
        <w:rPr>
          <w:rFonts w:hint="eastAsia" w:ascii="宋体" w:hAnsi="宋体"/>
          <w:sz w:val="24"/>
        </w:rPr>
        <w:t>投标人是指向采购人提供服务或者货物的法人、其他组织。合格的投标人应首先符合政府采购法第二十二条规定的基本资格条件，同时符合根据该项目特殊要求设置的特定资格条件。</w:t>
      </w:r>
    </w:p>
    <w:p>
      <w:pPr>
        <w:spacing w:line="440" w:lineRule="exact"/>
        <w:ind w:firstLine="480" w:firstLineChars="200"/>
        <w:rPr>
          <w:rFonts w:hint="eastAsia" w:ascii="宋体" w:hAnsi="宋体"/>
          <w:sz w:val="24"/>
        </w:rPr>
      </w:pPr>
      <w:r>
        <w:rPr>
          <w:rFonts w:hint="eastAsia" w:ascii="宋体" w:hAnsi="宋体"/>
          <w:sz w:val="24"/>
        </w:rPr>
        <w:t>不接受联合体投标。</w:t>
      </w:r>
    </w:p>
    <w:p>
      <w:pPr>
        <w:spacing w:line="440" w:lineRule="exact"/>
        <w:ind w:firstLine="480" w:firstLineChars="200"/>
        <w:rPr>
          <w:rFonts w:hint="eastAsia" w:ascii="宋体" w:hAnsi="宋体"/>
          <w:sz w:val="24"/>
        </w:rPr>
      </w:pPr>
      <w:r>
        <w:rPr>
          <w:rFonts w:hint="eastAsia" w:ascii="宋体" w:hAnsi="宋体"/>
          <w:sz w:val="24"/>
        </w:rPr>
        <w:t>（一）基本资格条件</w:t>
      </w:r>
    </w:p>
    <w:p>
      <w:pPr>
        <w:spacing w:line="440" w:lineRule="exact"/>
        <w:ind w:firstLine="480" w:firstLineChars="200"/>
        <w:rPr>
          <w:rFonts w:hint="eastAsia" w:ascii="宋体" w:hAnsi="宋体"/>
          <w:sz w:val="24"/>
        </w:rPr>
      </w:pPr>
      <w:r>
        <w:rPr>
          <w:rFonts w:hint="eastAsia" w:ascii="宋体" w:hAnsi="宋体"/>
          <w:sz w:val="24"/>
        </w:rPr>
        <w:t>1、具有独立承担民事责任的能力；</w:t>
      </w:r>
    </w:p>
    <w:p>
      <w:pPr>
        <w:spacing w:line="440" w:lineRule="exact"/>
        <w:ind w:firstLine="480" w:firstLineChars="200"/>
        <w:rPr>
          <w:rFonts w:hint="eastAsia" w:ascii="宋体" w:hAnsi="宋体"/>
          <w:sz w:val="24"/>
        </w:rPr>
      </w:pPr>
      <w:r>
        <w:rPr>
          <w:rFonts w:hint="eastAsia" w:ascii="宋体" w:hAnsi="宋体"/>
          <w:sz w:val="24"/>
        </w:rPr>
        <w:t>2、具有良好的商业信誉和健全的财务会计制度；</w:t>
      </w:r>
    </w:p>
    <w:p>
      <w:pPr>
        <w:spacing w:line="440" w:lineRule="exact"/>
        <w:ind w:firstLine="480" w:firstLineChars="200"/>
        <w:rPr>
          <w:rFonts w:hint="eastAsia" w:ascii="宋体" w:hAnsi="宋体"/>
          <w:sz w:val="24"/>
        </w:rPr>
      </w:pPr>
      <w:r>
        <w:rPr>
          <w:rFonts w:hint="eastAsia" w:ascii="宋体" w:hAnsi="宋体"/>
          <w:sz w:val="24"/>
        </w:rPr>
        <w:t>3、具有履行合同所必需的设备和专业技术能力；</w:t>
      </w:r>
    </w:p>
    <w:p>
      <w:pPr>
        <w:spacing w:line="440" w:lineRule="exact"/>
        <w:ind w:firstLine="480" w:firstLineChars="200"/>
        <w:rPr>
          <w:rFonts w:hint="eastAsia" w:ascii="宋体" w:hAnsi="宋体"/>
          <w:sz w:val="24"/>
        </w:rPr>
      </w:pPr>
      <w:r>
        <w:rPr>
          <w:rFonts w:hint="eastAsia" w:ascii="宋体" w:hAnsi="宋体"/>
          <w:sz w:val="24"/>
        </w:rPr>
        <w:t>4、有依法缴纳税收和社会保障资金的良好记录；</w:t>
      </w:r>
    </w:p>
    <w:p>
      <w:pPr>
        <w:spacing w:line="440" w:lineRule="exact"/>
        <w:ind w:firstLine="480" w:firstLineChars="200"/>
        <w:rPr>
          <w:rFonts w:hint="eastAsia" w:ascii="宋体" w:hAnsi="宋体"/>
          <w:sz w:val="24"/>
        </w:rPr>
      </w:pPr>
      <w:r>
        <w:rPr>
          <w:rFonts w:hint="eastAsia" w:ascii="宋体" w:hAnsi="宋体"/>
          <w:sz w:val="24"/>
        </w:rPr>
        <w:t>5、参加政府采购活动前内，在经营活动中没有重大违法记录；</w:t>
      </w:r>
    </w:p>
    <w:p>
      <w:pPr>
        <w:spacing w:line="440" w:lineRule="exact"/>
        <w:ind w:firstLine="480" w:firstLineChars="200"/>
        <w:rPr>
          <w:rFonts w:hint="eastAsia" w:ascii="宋体" w:hAnsi="宋体"/>
          <w:sz w:val="24"/>
        </w:rPr>
      </w:pPr>
      <w:r>
        <w:rPr>
          <w:rFonts w:hint="eastAsia" w:ascii="宋体" w:hAnsi="宋体"/>
          <w:sz w:val="24"/>
        </w:rPr>
        <w:t>6、法律、行政法规规定的其他条件。</w:t>
      </w:r>
    </w:p>
    <w:p>
      <w:pPr>
        <w:spacing w:line="440" w:lineRule="exact"/>
        <w:ind w:firstLine="480" w:firstLineChars="200"/>
        <w:rPr>
          <w:rFonts w:hint="eastAsia" w:ascii="宋体" w:hAnsi="宋体"/>
          <w:sz w:val="24"/>
        </w:rPr>
      </w:pPr>
      <w:r>
        <w:rPr>
          <w:rFonts w:hint="eastAsia" w:ascii="宋体" w:hAnsi="宋体"/>
          <w:sz w:val="24"/>
        </w:rPr>
        <w:t>（二）特定资格</w:t>
      </w:r>
    </w:p>
    <w:p>
      <w:pPr>
        <w:pStyle w:val="2"/>
        <w:spacing w:line="400" w:lineRule="exact"/>
        <w:ind w:firstLine="420" w:firstLineChars="200"/>
        <w:rPr>
          <w:rFonts w:hint="eastAsia" w:ascii="宋体" w:hAnsi="宋体"/>
          <w:b w:val="0"/>
          <w:bCs w:val="0"/>
          <w:sz w:val="24"/>
          <w:szCs w:val="24"/>
        </w:rPr>
      </w:pPr>
      <w:bookmarkStart w:id="24" w:name="_Toc200359430"/>
      <w:bookmarkStart w:id="25" w:name="_Toc224103302"/>
      <w:bookmarkStart w:id="26" w:name="_Toc509218695"/>
      <w:bookmarkStart w:id="27" w:name="_Toc277082539"/>
      <w:bookmarkStart w:id="28" w:name="_Toc430530419"/>
      <w:bookmarkStart w:id="29" w:name="_Toc287620670"/>
      <w:bookmarkStart w:id="30" w:name="_Toc287607731"/>
      <w:bookmarkStart w:id="31" w:name="_Toc200359241"/>
      <w:r>
        <w:rPr>
          <w:rFonts w:hint="eastAsia" w:ascii="宋体" w:hAnsi="Times New Roman"/>
          <w:b w:val="0"/>
          <w:bCs w:val="0"/>
          <w:snapToGrid w:val="0"/>
          <w:kern w:val="0"/>
          <w:sz w:val="21"/>
          <w:szCs w:val="21"/>
        </w:rPr>
        <w:t>包一</w:t>
      </w:r>
      <w:r>
        <w:rPr>
          <w:rFonts w:hint="eastAsia" w:ascii="宋体" w:hAnsi="宋体"/>
          <w:b w:val="0"/>
          <w:bCs w:val="0"/>
          <w:sz w:val="24"/>
          <w:szCs w:val="24"/>
        </w:rPr>
        <w:t>：</w:t>
      </w:r>
    </w:p>
    <w:p>
      <w:pPr>
        <w:pStyle w:val="2"/>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1.投标人《营业执照》（销售预包装食品和销售散装食品）、《食品经营许可证》（销售预包食品、散装食品）。</w:t>
      </w:r>
    </w:p>
    <w:p>
      <w:pPr>
        <w:pStyle w:val="2"/>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2.投标人若为产品生产企业，须提供有效《食品生产许可证》复印件（加盖持证企业公章），原件备查。</w:t>
      </w:r>
    </w:p>
    <w:p>
      <w:pPr>
        <w:spacing w:line="440" w:lineRule="exact"/>
        <w:ind w:firstLine="480" w:firstLineChars="200"/>
        <w:rPr>
          <w:rFonts w:hint="eastAsia" w:ascii="宋体" w:hAnsi="宋体"/>
          <w:sz w:val="24"/>
        </w:rPr>
      </w:pPr>
      <w:r>
        <w:rPr>
          <w:rFonts w:hint="eastAsia" w:ascii="宋体" w:hAnsi="宋体"/>
          <w:sz w:val="24"/>
        </w:rPr>
        <w:t>3.投标人若为经销商，须提供米、油、面、</w:t>
      </w:r>
      <w:r>
        <w:rPr>
          <w:rFonts w:hint="eastAsia" w:ascii="宋体" w:hAnsi="宋体" w:cs="宋体"/>
          <w:sz w:val="24"/>
        </w:rPr>
        <w:t>干副食及调料等</w:t>
      </w:r>
      <w:r>
        <w:rPr>
          <w:rFonts w:hint="eastAsia" w:ascii="宋体" w:hAnsi="宋体"/>
          <w:sz w:val="24"/>
        </w:rPr>
        <w:t>至少每类1个与合作生产企业的合作协议（加盖投标人公章、原件备查），生产企业《食品生产许可证》复印件（加盖持证企业公章，视为投标人该类材料原件）和投标人《食品经营许可证》复印件（加盖投标人公章，原件备查）。</w:t>
      </w:r>
    </w:p>
    <w:p>
      <w:pPr>
        <w:spacing w:line="440" w:lineRule="exact"/>
        <w:ind w:firstLine="480" w:firstLineChars="200"/>
        <w:rPr>
          <w:rFonts w:hint="eastAsia" w:ascii="宋体" w:hAnsi="宋体"/>
          <w:sz w:val="24"/>
        </w:rPr>
      </w:pPr>
      <w:r>
        <w:rPr>
          <w:rFonts w:hint="eastAsia" w:ascii="宋体" w:hAnsi="宋体"/>
          <w:sz w:val="24"/>
        </w:rPr>
        <w:t>4. 本项目不接受联合体投标。</w:t>
      </w:r>
    </w:p>
    <w:p>
      <w:pPr>
        <w:spacing w:line="440" w:lineRule="exact"/>
        <w:ind w:firstLine="600" w:firstLineChars="250"/>
        <w:rPr>
          <w:rFonts w:hint="eastAsia" w:ascii="宋体" w:hAnsi="宋体"/>
          <w:sz w:val="24"/>
        </w:rPr>
      </w:pPr>
      <w:r>
        <w:rPr>
          <w:rFonts w:hint="eastAsia" w:ascii="宋体" w:hAnsi="宋体"/>
          <w:sz w:val="24"/>
        </w:rPr>
        <w:t>包二：</w:t>
      </w:r>
    </w:p>
    <w:p>
      <w:pPr>
        <w:spacing w:line="440" w:lineRule="exact"/>
        <w:ind w:firstLine="600" w:firstLineChars="250"/>
        <w:rPr>
          <w:rFonts w:hint="eastAsia" w:ascii="宋体" w:hAnsi="宋体"/>
          <w:sz w:val="24"/>
        </w:rPr>
      </w:pPr>
      <w:r>
        <w:rPr>
          <w:rFonts w:hint="eastAsia" w:ascii="宋体" w:hAnsi="宋体"/>
          <w:sz w:val="24"/>
        </w:rPr>
        <w:t>1.投标人《营业执照》的经营范围须有包鲜肉，具有《食品经营许可证》。</w:t>
      </w:r>
    </w:p>
    <w:p>
      <w:pPr>
        <w:spacing w:line="440" w:lineRule="exact"/>
        <w:ind w:firstLine="480" w:firstLineChars="200"/>
        <w:rPr>
          <w:rFonts w:hint="eastAsia" w:ascii="宋体" w:hAnsi="宋体"/>
          <w:sz w:val="24"/>
        </w:rPr>
      </w:pPr>
      <w:r>
        <w:rPr>
          <w:rFonts w:hint="eastAsia" w:ascii="宋体" w:hAnsi="宋体"/>
          <w:sz w:val="24"/>
        </w:rPr>
        <w:t>2.投标人若为生产企业，须提供《生猪定点屠宰证》复印件（加盖持证企业公章），原件备查。</w:t>
      </w:r>
    </w:p>
    <w:p>
      <w:pPr>
        <w:spacing w:line="440" w:lineRule="exact"/>
        <w:ind w:firstLine="480" w:firstLineChars="200"/>
        <w:rPr>
          <w:rFonts w:hint="eastAsia" w:ascii="宋体" w:hAnsi="宋体"/>
          <w:sz w:val="24"/>
        </w:rPr>
      </w:pPr>
      <w:r>
        <w:rPr>
          <w:rFonts w:hint="eastAsia" w:ascii="宋体" w:hAnsi="宋体"/>
          <w:sz w:val="24"/>
        </w:rPr>
        <w:t>3. 投标人若为经销商，须提供与合作生产企业至少1个合作协议（加盖投标人公章、原件备查），生产企业的《生猪定点屠宰证》（复印件加盖持证企业公章，视为投标人该类材料原件），投标人《食品经营许可证》复印件（加盖投标人公章，原件备查）。</w:t>
      </w:r>
    </w:p>
    <w:p>
      <w:pPr>
        <w:spacing w:line="440" w:lineRule="exact"/>
        <w:ind w:firstLine="480" w:firstLineChars="200"/>
        <w:rPr>
          <w:rFonts w:hint="eastAsia" w:ascii="宋体" w:hAnsi="宋体"/>
          <w:sz w:val="24"/>
        </w:rPr>
      </w:pPr>
      <w:r>
        <w:rPr>
          <w:rFonts w:hint="eastAsia" w:ascii="宋体" w:hAnsi="宋体"/>
          <w:sz w:val="24"/>
        </w:rPr>
        <w:t>4. 本项目不接受联合体投标。</w:t>
      </w:r>
    </w:p>
    <w:p>
      <w:pPr>
        <w:spacing w:line="440" w:lineRule="exact"/>
        <w:ind w:firstLine="480" w:firstLineChars="200"/>
        <w:rPr>
          <w:rFonts w:hint="eastAsia" w:ascii="宋体" w:hAnsi="宋体"/>
          <w:sz w:val="24"/>
        </w:rPr>
      </w:pPr>
      <w:r>
        <w:rPr>
          <w:rFonts w:hint="eastAsia" w:ascii="宋体" w:hAnsi="宋体"/>
          <w:sz w:val="24"/>
        </w:rPr>
        <w:t>包三：</w:t>
      </w:r>
    </w:p>
    <w:p>
      <w:pPr>
        <w:spacing w:line="440" w:lineRule="exact"/>
        <w:ind w:firstLine="480" w:firstLineChars="200"/>
        <w:rPr>
          <w:rFonts w:hint="eastAsia" w:ascii="宋体" w:hAnsi="宋体"/>
          <w:sz w:val="24"/>
        </w:rPr>
      </w:pPr>
      <w:r>
        <w:rPr>
          <w:rFonts w:hint="eastAsia" w:ascii="宋体" w:hAnsi="宋体"/>
          <w:sz w:val="24"/>
        </w:rPr>
        <w:t>1. 投标人《营业执照》的经营范围须包含蔬菜。 同时投标人具有《食品经营许可证》。</w:t>
      </w:r>
    </w:p>
    <w:p>
      <w:pPr>
        <w:spacing w:line="440" w:lineRule="exact"/>
        <w:ind w:firstLine="480" w:firstLineChars="200"/>
        <w:rPr>
          <w:rFonts w:hint="eastAsia" w:ascii="宋体" w:hAnsi="宋体"/>
          <w:sz w:val="24"/>
        </w:rPr>
      </w:pPr>
      <w:r>
        <w:rPr>
          <w:rFonts w:hint="eastAsia" w:ascii="宋体" w:hAnsi="宋体"/>
          <w:sz w:val="24"/>
        </w:rPr>
        <w:t>2.本项目不接受联合体投标。</w:t>
      </w:r>
    </w:p>
    <w:p>
      <w:pPr>
        <w:spacing w:line="440" w:lineRule="exact"/>
        <w:ind w:firstLine="480" w:firstLineChars="200"/>
        <w:rPr>
          <w:rFonts w:hint="eastAsia" w:ascii="宋体" w:hAnsi="宋体"/>
          <w:sz w:val="24"/>
        </w:rPr>
      </w:pPr>
      <w:r>
        <w:rPr>
          <w:rFonts w:hint="eastAsia" w:ascii="宋体" w:hAnsi="宋体"/>
          <w:sz w:val="24"/>
        </w:rPr>
        <w:t>注：投标人可同时参加多个包的投标，也可自行选择参加某一包的投标；中标两个及以上包，均能成为相应包的中标人，并同时与招标人签订合同。</w:t>
      </w:r>
    </w:p>
    <w:p>
      <w:pPr>
        <w:spacing w:line="440" w:lineRule="exact"/>
        <w:ind w:firstLine="482" w:firstLineChars="200"/>
        <w:rPr>
          <w:rFonts w:hint="eastAsia" w:eastAsia="黑体"/>
          <w:b/>
          <w:bCs/>
          <w:snapToGrid w:val="0"/>
          <w:sz w:val="24"/>
        </w:rPr>
      </w:pPr>
      <w:r>
        <w:rPr>
          <w:rFonts w:eastAsia="黑体"/>
          <w:b/>
          <w:bCs/>
          <w:snapToGrid w:val="0"/>
          <w:sz w:val="24"/>
        </w:rPr>
        <w:t>四、 比选招标文件的获取</w:t>
      </w:r>
      <w:bookmarkEnd w:id="24"/>
      <w:bookmarkEnd w:id="25"/>
      <w:bookmarkEnd w:id="26"/>
      <w:bookmarkEnd w:id="27"/>
      <w:bookmarkEnd w:id="28"/>
      <w:bookmarkEnd w:id="29"/>
      <w:bookmarkEnd w:id="30"/>
      <w:bookmarkEnd w:id="31"/>
    </w:p>
    <w:p>
      <w:pPr>
        <w:tabs>
          <w:tab w:val="left" w:pos="3850"/>
          <w:tab w:val="left" w:pos="3980"/>
          <w:tab w:val="left" w:pos="4100"/>
          <w:tab w:val="left" w:pos="4600"/>
          <w:tab w:val="left" w:pos="5360"/>
          <w:tab w:val="left" w:pos="5460"/>
          <w:tab w:val="left" w:pos="6200"/>
          <w:tab w:val="left" w:pos="6327"/>
          <w:tab w:val="left" w:pos="6901"/>
        </w:tabs>
        <w:autoSpaceDE w:val="0"/>
        <w:autoSpaceDN w:val="0"/>
        <w:spacing w:line="400" w:lineRule="exact"/>
        <w:ind w:firstLine="480" w:firstLineChars="200"/>
        <w:rPr>
          <w:rFonts w:cs="宋体"/>
          <w:snapToGrid w:val="0"/>
          <w:sz w:val="24"/>
        </w:rPr>
      </w:pPr>
      <w:r>
        <w:rPr>
          <w:rFonts w:hint="eastAsia" w:ascii="宋体"/>
          <w:snapToGrid w:val="0"/>
          <w:sz w:val="24"/>
        </w:rPr>
        <w:t>请于</w:t>
      </w:r>
      <w:r>
        <w:rPr>
          <w:rFonts w:hint="eastAsia" w:ascii="宋体"/>
          <w:snapToGrid w:val="0"/>
          <w:sz w:val="24"/>
          <w:u w:val="single"/>
        </w:rPr>
        <w:t xml:space="preserve">2019 </w:t>
      </w:r>
      <w:r>
        <w:rPr>
          <w:rFonts w:hint="eastAsia" w:ascii="宋体"/>
          <w:snapToGrid w:val="0"/>
          <w:sz w:val="24"/>
        </w:rPr>
        <w:t>年</w:t>
      </w:r>
      <w:r>
        <w:rPr>
          <w:rFonts w:hint="eastAsia" w:ascii="宋体"/>
          <w:snapToGrid w:val="0"/>
          <w:sz w:val="24"/>
          <w:u w:val="single"/>
        </w:rPr>
        <w:t xml:space="preserve">7 </w:t>
      </w:r>
      <w:r>
        <w:rPr>
          <w:rFonts w:hint="eastAsia" w:ascii="宋体"/>
          <w:snapToGrid w:val="0"/>
          <w:sz w:val="24"/>
        </w:rPr>
        <w:t>月</w:t>
      </w:r>
      <w:r>
        <w:rPr>
          <w:rFonts w:hint="eastAsia" w:ascii="宋体"/>
          <w:snapToGrid w:val="0"/>
          <w:sz w:val="24"/>
          <w:u w:val="single"/>
        </w:rPr>
        <w:t>29</w:t>
      </w:r>
      <w:r>
        <w:rPr>
          <w:rFonts w:hint="eastAsia" w:ascii="宋体"/>
          <w:snapToGrid w:val="0"/>
          <w:sz w:val="24"/>
        </w:rPr>
        <w:t>日至2019年7月31日(每天上午9：00至12:00下午14:30至17：00），在</w:t>
      </w:r>
      <w:r>
        <w:rPr>
          <w:rFonts w:hint="eastAsia" w:ascii="宋体"/>
          <w:snapToGrid w:val="0"/>
          <w:sz w:val="24"/>
          <w:u w:val="single"/>
        </w:rPr>
        <w:t>重庆工商学校中型会议室持营</w:t>
      </w:r>
      <w:r>
        <w:rPr>
          <w:rFonts w:hint="eastAsia" w:ascii="宋体"/>
          <w:snapToGrid w:val="0"/>
          <w:sz w:val="24"/>
        </w:rPr>
        <w:t>业执照、法人受权委托书、身份证、比选文件发售登记表报名并购买比选招标文件 。比选招标文件500元/份，售后不退。报名后的单位具有参加竞争投标的资格。</w:t>
      </w:r>
    </w:p>
    <w:p>
      <w:pPr>
        <w:pStyle w:val="2"/>
        <w:spacing w:line="400" w:lineRule="exact"/>
        <w:ind w:firstLine="480" w:firstLineChars="200"/>
        <w:rPr>
          <w:rFonts w:hint="eastAsia" w:ascii="Times New Roman" w:hAnsi="Times New Roman" w:eastAsia="黑体"/>
          <w:b w:val="0"/>
          <w:snapToGrid w:val="0"/>
          <w:sz w:val="24"/>
          <w:szCs w:val="24"/>
        </w:rPr>
      </w:pPr>
      <w:r>
        <w:rPr>
          <w:rFonts w:ascii="Times New Roman" w:hAnsi="Times New Roman" w:eastAsia="黑体" w:cs="宋体"/>
          <w:b w:val="0"/>
          <w:snapToGrid w:val="0"/>
          <w:sz w:val="24"/>
          <w:szCs w:val="24"/>
        </w:rPr>
        <w:t>五、</w:t>
      </w:r>
      <w:r>
        <w:rPr>
          <w:rFonts w:hint="eastAsia" w:ascii="Times New Roman" w:hAnsi="Times New Roman" w:eastAsia="黑体"/>
          <w:b w:val="0"/>
          <w:snapToGrid w:val="0"/>
          <w:sz w:val="24"/>
          <w:szCs w:val="24"/>
        </w:rPr>
        <w:t>比选</w:t>
      </w:r>
      <w:r>
        <w:rPr>
          <w:rFonts w:ascii="Times New Roman" w:hAnsi="Times New Roman" w:eastAsia="黑体"/>
          <w:b w:val="0"/>
          <w:snapToGrid w:val="0"/>
          <w:sz w:val="24"/>
          <w:szCs w:val="24"/>
        </w:rPr>
        <w:t>招标</w:t>
      </w:r>
      <w:r>
        <w:rPr>
          <w:rFonts w:hint="eastAsia" w:ascii="Times New Roman" w:hAnsi="Times New Roman" w:eastAsia="黑体"/>
          <w:b w:val="0"/>
          <w:snapToGrid w:val="0"/>
          <w:sz w:val="24"/>
          <w:szCs w:val="24"/>
        </w:rPr>
        <w:t>文件的质疑、答疑以及补遗</w:t>
      </w:r>
    </w:p>
    <w:p>
      <w:pPr>
        <w:spacing w:line="380" w:lineRule="exact"/>
        <w:ind w:left="220" w:leftChars="100" w:firstLine="240" w:firstLineChars="100"/>
        <w:rPr>
          <w:rFonts w:hint="eastAsia"/>
          <w:sz w:val="24"/>
        </w:rPr>
      </w:pPr>
      <w:r>
        <w:rPr>
          <w:rFonts w:hint="eastAsia" w:ascii="宋体" w:cs="Courier New"/>
          <w:snapToGrid w:val="0"/>
          <w:sz w:val="24"/>
        </w:rPr>
        <w:t>1、提出质疑时间及方式：</w:t>
      </w:r>
      <w:r>
        <w:rPr>
          <w:sz w:val="24"/>
        </w:rPr>
        <w:t>投标人在收到比选招标文件后，应仔细检查比选招标文件的所有内容，如有残缺或文字表述不清，标注不明以及存在错、碰、漏、缺、概念模糊和有可能出现歧义或理解上的偏差的内容等应在</w:t>
      </w:r>
      <w:r>
        <w:rPr>
          <w:sz w:val="24"/>
          <w:u w:val="single"/>
        </w:rPr>
        <w:t xml:space="preserve"> </w:t>
      </w:r>
      <w:r>
        <w:rPr>
          <w:rFonts w:hint="eastAsia"/>
          <w:sz w:val="24"/>
          <w:u w:val="single"/>
        </w:rPr>
        <w:t>2019</w:t>
      </w:r>
      <w:r>
        <w:rPr>
          <w:sz w:val="24"/>
        </w:rPr>
        <w:t>年</w:t>
      </w:r>
      <w:r>
        <w:rPr>
          <w:sz w:val="24"/>
          <w:u w:val="single"/>
        </w:rPr>
        <w:t xml:space="preserve"> </w:t>
      </w:r>
      <w:r>
        <w:rPr>
          <w:rFonts w:hint="eastAsia"/>
          <w:sz w:val="24"/>
          <w:u w:val="single"/>
        </w:rPr>
        <w:t>8</w:t>
      </w:r>
      <w:r>
        <w:rPr>
          <w:sz w:val="24"/>
        </w:rPr>
        <w:t>月</w:t>
      </w:r>
      <w:r>
        <w:rPr>
          <w:sz w:val="24"/>
          <w:u w:val="single"/>
        </w:rPr>
        <w:t xml:space="preserve"> </w:t>
      </w:r>
      <w:r>
        <w:rPr>
          <w:rFonts w:hint="eastAsia"/>
          <w:sz w:val="24"/>
          <w:u w:val="single"/>
        </w:rPr>
        <w:t>1</w:t>
      </w:r>
      <w:r>
        <w:rPr>
          <w:sz w:val="24"/>
          <w:u w:val="single"/>
        </w:rPr>
        <w:t xml:space="preserve">  </w:t>
      </w:r>
      <w:r>
        <w:rPr>
          <w:sz w:val="24"/>
        </w:rPr>
        <w:t xml:space="preserve">日 </w:t>
      </w:r>
      <w:r>
        <w:rPr>
          <w:sz w:val="24"/>
          <w:u w:val="single"/>
        </w:rPr>
        <w:t xml:space="preserve"> </w:t>
      </w:r>
      <w:r>
        <w:rPr>
          <w:rFonts w:hint="eastAsia"/>
          <w:sz w:val="24"/>
          <w:u w:val="single"/>
        </w:rPr>
        <w:t>17</w:t>
      </w:r>
      <w:r>
        <w:rPr>
          <w:sz w:val="24"/>
          <w:u w:val="single"/>
        </w:rPr>
        <w:t xml:space="preserve"> </w:t>
      </w:r>
      <w:r>
        <w:rPr>
          <w:sz w:val="24"/>
        </w:rPr>
        <w:t>时前书面通知招标人。</w:t>
      </w:r>
    </w:p>
    <w:p>
      <w:pPr>
        <w:tabs>
          <w:tab w:val="left" w:pos="3850"/>
          <w:tab w:val="left" w:pos="3980"/>
          <w:tab w:val="left" w:pos="4100"/>
          <w:tab w:val="left" w:pos="4600"/>
          <w:tab w:val="left" w:pos="5360"/>
          <w:tab w:val="left" w:pos="5460"/>
          <w:tab w:val="left" w:pos="6200"/>
          <w:tab w:val="left" w:pos="6327"/>
          <w:tab w:val="left" w:pos="6901"/>
        </w:tabs>
        <w:autoSpaceDE w:val="0"/>
        <w:autoSpaceDN w:val="0"/>
        <w:spacing w:line="400" w:lineRule="exact"/>
        <w:ind w:firstLine="480" w:firstLineChars="200"/>
        <w:rPr>
          <w:rFonts w:hint="eastAsia" w:ascii="宋体" w:cs="Courier New"/>
          <w:snapToGrid w:val="0"/>
          <w:sz w:val="24"/>
        </w:rPr>
      </w:pPr>
      <w:r>
        <w:rPr>
          <w:rFonts w:hint="eastAsia" w:ascii="宋体" w:cs="Courier New"/>
          <w:snapToGrid w:val="0"/>
          <w:sz w:val="24"/>
        </w:rPr>
        <w:t xml:space="preserve">2、答疑发布时间及方式： </w:t>
      </w:r>
      <w:r>
        <w:rPr>
          <w:rFonts w:hint="eastAsia" w:ascii="宋体" w:cs="Courier New"/>
          <w:snapToGrid w:val="0"/>
          <w:sz w:val="24"/>
          <w:u w:val="single"/>
        </w:rPr>
        <w:t xml:space="preserve"> 2019  </w:t>
      </w:r>
      <w:r>
        <w:rPr>
          <w:rFonts w:hint="eastAsia" w:ascii="宋体" w:cs="Courier New"/>
          <w:snapToGrid w:val="0"/>
          <w:sz w:val="24"/>
        </w:rPr>
        <w:t xml:space="preserve">年 </w:t>
      </w:r>
      <w:r>
        <w:rPr>
          <w:rFonts w:hint="eastAsia" w:ascii="宋体" w:cs="Courier New"/>
          <w:snapToGrid w:val="0"/>
          <w:sz w:val="24"/>
          <w:u w:val="single"/>
        </w:rPr>
        <w:t xml:space="preserve">  8 </w:t>
      </w:r>
      <w:r>
        <w:rPr>
          <w:rFonts w:hint="eastAsia" w:ascii="宋体" w:cs="Courier New"/>
          <w:snapToGrid w:val="0"/>
          <w:sz w:val="24"/>
        </w:rPr>
        <w:t xml:space="preserve">月 </w:t>
      </w:r>
      <w:r>
        <w:rPr>
          <w:rFonts w:hint="eastAsia" w:ascii="宋体" w:cs="Courier New"/>
          <w:snapToGrid w:val="0"/>
          <w:sz w:val="24"/>
          <w:u w:val="single"/>
        </w:rPr>
        <w:t xml:space="preserve">  2</w:t>
      </w:r>
      <w:r>
        <w:rPr>
          <w:rFonts w:hint="eastAsia" w:ascii="宋体" w:cs="Courier New"/>
          <w:snapToGrid w:val="0"/>
          <w:sz w:val="24"/>
        </w:rPr>
        <w:t xml:space="preserve">日 </w:t>
      </w:r>
      <w:r>
        <w:rPr>
          <w:rFonts w:hint="eastAsia" w:ascii="宋体" w:cs="Courier New"/>
          <w:snapToGrid w:val="0"/>
          <w:sz w:val="24"/>
          <w:u w:val="single"/>
        </w:rPr>
        <w:t xml:space="preserve"> 16 </w:t>
      </w:r>
      <w:r>
        <w:rPr>
          <w:rFonts w:hint="eastAsia" w:ascii="宋体" w:cs="Courier New"/>
          <w:snapToGrid w:val="0"/>
          <w:sz w:val="24"/>
        </w:rPr>
        <w:t>时前，书面答疑。</w:t>
      </w:r>
    </w:p>
    <w:p>
      <w:pPr>
        <w:tabs>
          <w:tab w:val="left" w:pos="3850"/>
          <w:tab w:val="left" w:pos="3980"/>
          <w:tab w:val="left" w:pos="4100"/>
          <w:tab w:val="left" w:pos="4600"/>
          <w:tab w:val="left" w:pos="5360"/>
          <w:tab w:val="left" w:pos="5460"/>
          <w:tab w:val="left" w:pos="6200"/>
          <w:tab w:val="left" w:pos="6327"/>
          <w:tab w:val="left" w:pos="6901"/>
        </w:tabs>
        <w:autoSpaceDE w:val="0"/>
        <w:autoSpaceDN w:val="0"/>
        <w:spacing w:line="400" w:lineRule="exact"/>
        <w:ind w:firstLine="499" w:firstLineChars="208"/>
        <w:rPr>
          <w:rFonts w:hint="eastAsia" w:ascii="宋体" w:cs="Courier New"/>
          <w:snapToGrid w:val="0"/>
          <w:sz w:val="24"/>
        </w:rPr>
      </w:pPr>
      <w:r>
        <w:rPr>
          <w:rFonts w:hint="eastAsia" w:ascii="宋体" w:cs="Courier New"/>
          <w:snapToGrid w:val="0"/>
          <w:sz w:val="24"/>
        </w:rPr>
        <w:t>3、补遗发布时间及方式：招标人对发出的比选招标文件进行澄清和修改的，应于</w:t>
      </w:r>
      <w:r>
        <w:rPr>
          <w:rFonts w:hint="eastAsia" w:ascii="宋体" w:cs="Courier New"/>
          <w:snapToGrid w:val="0"/>
          <w:sz w:val="24"/>
          <w:u w:val="single"/>
        </w:rPr>
        <w:t xml:space="preserve">2019 </w:t>
      </w:r>
      <w:r>
        <w:rPr>
          <w:rFonts w:hint="eastAsia" w:ascii="宋体" w:cs="Courier New"/>
          <w:snapToGrid w:val="0"/>
          <w:sz w:val="24"/>
        </w:rPr>
        <w:t xml:space="preserve">年 </w:t>
      </w:r>
      <w:r>
        <w:rPr>
          <w:rFonts w:hint="eastAsia" w:ascii="宋体" w:cs="Courier New"/>
          <w:snapToGrid w:val="0"/>
          <w:sz w:val="24"/>
          <w:u w:val="single"/>
        </w:rPr>
        <w:t xml:space="preserve"> 8 </w:t>
      </w:r>
      <w:r>
        <w:rPr>
          <w:rFonts w:hint="eastAsia" w:ascii="宋体" w:cs="Courier New"/>
          <w:snapToGrid w:val="0"/>
          <w:sz w:val="24"/>
        </w:rPr>
        <w:t>月</w:t>
      </w:r>
      <w:r>
        <w:rPr>
          <w:rFonts w:hint="eastAsia" w:ascii="宋体" w:cs="Courier New"/>
          <w:snapToGrid w:val="0"/>
          <w:sz w:val="24"/>
          <w:u w:val="single"/>
        </w:rPr>
        <w:t xml:space="preserve"> 2      </w:t>
      </w:r>
      <w:r>
        <w:rPr>
          <w:rFonts w:hint="eastAsia" w:ascii="宋体" w:cs="Courier New"/>
          <w:snapToGrid w:val="0"/>
          <w:sz w:val="24"/>
        </w:rPr>
        <w:t>日</w:t>
      </w:r>
      <w:r>
        <w:rPr>
          <w:rFonts w:hint="eastAsia" w:ascii="宋体" w:cs="Courier New"/>
          <w:snapToGrid w:val="0"/>
          <w:sz w:val="24"/>
          <w:u w:val="single"/>
        </w:rPr>
        <w:t xml:space="preserve">  16   </w:t>
      </w:r>
      <w:r>
        <w:rPr>
          <w:rFonts w:hint="eastAsia" w:ascii="宋体" w:cs="Courier New"/>
          <w:snapToGrid w:val="0"/>
          <w:sz w:val="24"/>
        </w:rPr>
        <w:t>时前在发布补遗。</w:t>
      </w:r>
    </w:p>
    <w:p>
      <w:pPr>
        <w:tabs>
          <w:tab w:val="left" w:pos="3850"/>
          <w:tab w:val="left" w:pos="3980"/>
          <w:tab w:val="left" w:pos="4100"/>
          <w:tab w:val="left" w:pos="4600"/>
          <w:tab w:val="left" w:pos="5360"/>
          <w:tab w:val="left" w:pos="5460"/>
          <w:tab w:val="left" w:pos="6200"/>
          <w:tab w:val="left" w:pos="6327"/>
          <w:tab w:val="left" w:pos="6901"/>
        </w:tabs>
        <w:autoSpaceDE w:val="0"/>
        <w:autoSpaceDN w:val="0"/>
        <w:spacing w:line="400" w:lineRule="exact"/>
        <w:ind w:firstLine="480" w:firstLineChars="200"/>
        <w:rPr>
          <w:rFonts w:hint="eastAsia" w:ascii="宋体" w:cs="Courier New"/>
          <w:snapToGrid w:val="0"/>
          <w:sz w:val="24"/>
        </w:rPr>
      </w:pPr>
      <w:r>
        <w:rPr>
          <w:rFonts w:hint="eastAsia" w:ascii="宋体" w:cs="Courier New"/>
          <w:snapToGrid w:val="0"/>
          <w:sz w:val="24"/>
        </w:rPr>
        <w:t>答疑或补遗的内容可能影响投标文件编制的，须在比选招标截止时间</w:t>
      </w:r>
      <w:r>
        <w:rPr>
          <w:rFonts w:hint="eastAsia" w:ascii="宋体" w:cs="Courier New"/>
          <w:snapToGrid w:val="0"/>
          <w:sz w:val="24"/>
          <w:u w:val="single"/>
        </w:rPr>
        <w:t xml:space="preserve">   2  </w:t>
      </w:r>
      <w:r>
        <w:rPr>
          <w:rFonts w:hint="eastAsia" w:ascii="宋体" w:cs="Courier New"/>
          <w:snapToGrid w:val="0"/>
          <w:sz w:val="24"/>
        </w:rPr>
        <w:t>个工作日前发布，发布时间至比选招标截止时间不足</w:t>
      </w:r>
      <w:r>
        <w:rPr>
          <w:rFonts w:hint="eastAsia" w:ascii="宋体" w:cs="Courier New"/>
          <w:snapToGrid w:val="0"/>
          <w:sz w:val="24"/>
          <w:u w:val="single"/>
        </w:rPr>
        <w:t xml:space="preserve">   2   </w:t>
      </w:r>
      <w:r>
        <w:rPr>
          <w:rFonts w:hint="eastAsia" w:ascii="宋体" w:cs="Courier New"/>
          <w:snapToGrid w:val="0"/>
          <w:sz w:val="24"/>
        </w:rPr>
        <w:t>个工作日的，相应延长比选招标截止时间。</w:t>
      </w:r>
    </w:p>
    <w:p>
      <w:pPr>
        <w:pStyle w:val="2"/>
        <w:spacing w:line="400" w:lineRule="exact"/>
        <w:ind w:firstLine="482" w:firstLineChars="200"/>
        <w:rPr>
          <w:rFonts w:hint="eastAsia" w:ascii="Times New Roman" w:hAnsi="Times New Roman" w:eastAsia="黑体"/>
          <w:snapToGrid w:val="0"/>
          <w:sz w:val="24"/>
          <w:szCs w:val="24"/>
        </w:rPr>
      </w:pPr>
      <w:bookmarkStart w:id="32" w:name="_Toc200359242"/>
      <w:bookmarkStart w:id="33" w:name="_Toc287620671"/>
      <w:bookmarkStart w:id="34" w:name="_Toc430530420"/>
      <w:bookmarkStart w:id="35" w:name="_Toc277082540"/>
      <w:bookmarkStart w:id="36" w:name="_Toc224103303"/>
      <w:bookmarkStart w:id="37" w:name="_Toc287607732"/>
      <w:bookmarkStart w:id="38" w:name="_Toc200359431"/>
      <w:bookmarkStart w:id="39" w:name="_Toc509218696"/>
      <w:r>
        <w:rPr>
          <w:rFonts w:hint="eastAsia" w:ascii="Times New Roman" w:hAnsi="Times New Roman" w:eastAsia="黑体"/>
          <w:snapToGrid w:val="0"/>
          <w:sz w:val="24"/>
          <w:szCs w:val="24"/>
        </w:rPr>
        <w:t>六、 投标文件递交</w:t>
      </w:r>
      <w:bookmarkEnd w:id="32"/>
      <w:bookmarkEnd w:id="33"/>
      <w:bookmarkEnd w:id="34"/>
      <w:bookmarkEnd w:id="35"/>
      <w:bookmarkEnd w:id="36"/>
      <w:bookmarkEnd w:id="37"/>
      <w:bookmarkEnd w:id="38"/>
      <w:bookmarkEnd w:id="39"/>
      <w:r>
        <w:rPr>
          <w:rFonts w:hint="eastAsia" w:ascii="Times New Roman" w:hAnsi="Times New Roman" w:eastAsia="黑体"/>
          <w:snapToGrid w:val="0"/>
          <w:sz w:val="24"/>
          <w:szCs w:val="24"/>
        </w:rPr>
        <w:t>时间、地点</w:t>
      </w:r>
    </w:p>
    <w:p>
      <w:pPr>
        <w:pStyle w:val="6"/>
        <w:shd w:val="clear" w:color="auto" w:fill="FFFFFF"/>
        <w:spacing w:before="0" w:beforeAutospacing="0" w:after="0" w:afterAutospacing="0" w:line="400" w:lineRule="exact"/>
        <w:ind w:firstLine="480"/>
        <w:rPr>
          <w:rFonts w:hint="eastAsia"/>
          <w:szCs w:val="24"/>
          <w:u w:val="single"/>
        </w:rPr>
      </w:pPr>
      <w:r>
        <w:rPr>
          <w:rFonts w:hint="eastAsia"/>
          <w:snapToGrid w:val="0"/>
          <w:kern w:val="0"/>
          <w:szCs w:val="24"/>
        </w:rPr>
        <w:t>投标文件递交的截止时间为</w:t>
      </w:r>
      <w:r>
        <w:rPr>
          <w:rFonts w:hint="eastAsia"/>
          <w:szCs w:val="24"/>
          <w:u w:val="single"/>
        </w:rPr>
        <w:t xml:space="preserve">  2019 </w:t>
      </w:r>
      <w:r>
        <w:rPr>
          <w:rFonts w:hint="eastAsia"/>
          <w:snapToGrid w:val="0"/>
          <w:kern w:val="0"/>
          <w:szCs w:val="24"/>
        </w:rPr>
        <w:t xml:space="preserve"> 年</w:t>
      </w:r>
      <w:r>
        <w:rPr>
          <w:rFonts w:hint="eastAsia"/>
          <w:szCs w:val="24"/>
          <w:u w:val="single"/>
        </w:rPr>
        <w:t xml:space="preserve">8  </w:t>
      </w:r>
      <w:r>
        <w:rPr>
          <w:rFonts w:hint="eastAsia"/>
          <w:snapToGrid w:val="0"/>
          <w:kern w:val="0"/>
          <w:szCs w:val="24"/>
        </w:rPr>
        <w:t> 月</w:t>
      </w:r>
      <w:r>
        <w:rPr>
          <w:rFonts w:hint="eastAsia"/>
          <w:szCs w:val="24"/>
          <w:u w:val="single"/>
        </w:rPr>
        <w:t>　5　</w:t>
      </w:r>
      <w:r>
        <w:rPr>
          <w:rFonts w:hint="eastAsia"/>
          <w:snapToGrid w:val="0"/>
          <w:kern w:val="0"/>
          <w:szCs w:val="24"/>
        </w:rPr>
        <w:t>日</w:t>
      </w:r>
      <w:r>
        <w:rPr>
          <w:rFonts w:hint="eastAsia"/>
          <w:szCs w:val="24"/>
          <w:u w:val="single"/>
        </w:rPr>
        <w:t>　10　</w:t>
      </w:r>
      <w:r>
        <w:rPr>
          <w:rFonts w:hint="eastAsia"/>
          <w:snapToGrid w:val="0"/>
          <w:kern w:val="0"/>
          <w:szCs w:val="24"/>
        </w:rPr>
        <w:t>时 </w:t>
      </w:r>
      <w:r>
        <w:rPr>
          <w:rFonts w:hint="eastAsia"/>
          <w:szCs w:val="24"/>
          <w:u w:val="single"/>
        </w:rPr>
        <w:t xml:space="preserve"> 00 </w:t>
      </w:r>
      <w:r>
        <w:rPr>
          <w:rFonts w:hint="eastAsia"/>
          <w:snapToGrid w:val="0"/>
          <w:kern w:val="0"/>
          <w:szCs w:val="24"/>
        </w:rPr>
        <w:t xml:space="preserve">  分 </w:t>
      </w:r>
      <w:r>
        <w:rPr>
          <w:rFonts w:hint="eastAsia"/>
          <w:szCs w:val="24"/>
        </w:rPr>
        <w:t>。</w:t>
      </w:r>
      <w:r>
        <w:rPr>
          <w:rFonts w:hint="eastAsia"/>
          <w:snapToGrid w:val="0"/>
          <w:kern w:val="0"/>
          <w:szCs w:val="24"/>
        </w:rPr>
        <w:t>地点为</w:t>
      </w:r>
      <w:r>
        <w:rPr>
          <w:rFonts w:hint="eastAsia"/>
          <w:snapToGrid w:val="0"/>
          <w:kern w:val="0"/>
          <w:szCs w:val="24"/>
          <w:u w:val="single"/>
        </w:rPr>
        <w:t>重</w:t>
      </w:r>
      <w:r>
        <w:rPr>
          <w:rFonts w:hint="eastAsia" w:ascii="宋体" w:hAnsi="Tahoma" w:eastAsia="微软雅黑" w:cstheme="minorBidi"/>
          <w:snapToGrid w:val="0"/>
          <w:kern w:val="0"/>
          <w:sz w:val="24"/>
          <w:szCs w:val="22"/>
          <w:u w:val="single"/>
          <w:lang w:val="en-US" w:eastAsia="zh-CN" w:bidi="ar-SA"/>
        </w:rPr>
        <w:t>庆工商学校中型会议室</w:t>
      </w:r>
      <w:r>
        <w:rPr>
          <w:rFonts w:hint="eastAsia"/>
          <w:snapToGrid w:val="0"/>
          <w:kern w:val="0"/>
          <w:szCs w:val="24"/>
          <w:u w:val="single"/>
        </w:rPr>
        <w:t>。</w:t>
      </w:r>
    </w:p>
    <w:p>
      <w:pPr>
        <w:autoSpaceDE w:val="0"/>
        <w:autoSpaceDN w:val="0"/>
        <w:spacing w:line="400" w:lineRule="exact"/>
        <w:ind w:firstLine="480" w:firstLineChars="200"/>
        <w:rPr>
          <w:rFonts w:hint="eastAsia" w:ascii="宋体"/>
          <w:snapToGrid w:val="0"/>
          <w:sz w:val="24"/>
        </w:rPr>
      </w:pPr>
      <w:r>
        <w:rPr>
          <w:rFonts w:hint="eastAsia" w:ascii="宋体"/>
          <w:snapToGrid w:val="0"/>
          <w:sz w:val="24"/>
        </w:rPr>
        <w:t>逾期送达的或者未送达指定地点的投标文件，招标人不予受理。</w:t>
      </w:r>
    </w:p>
    <w:p>
      <w:pPr>
        <w:pStyle w:val="2"/>
        <w:spacing w:line="400" w:lineRule="exact"/>
        <w:ind w:firstLine="482" w:firstLineChars="200"/>
        <w:rPr>
          <w:rFonts w:hint="eastAsia" w:ascii="Times New Roman" w:hAnsi="Times New Roman" w:eastAsia="黑体"/>
          <w:snapToGrid w:val="0"/>
          <w:sz w:val="24"/>
          <w:szCs w:val="24"/>
        </w:rPr>
      </w:pPr>
      <w:bookmarkStart w:id="40" w:name="_Toc200359432"/>
      <w:bookmarkStart w:id="41" w:name="_Toc224103304"/>
      <w:bookmarkStart w:id="42" w:name="_Toc277082541"/>
      <w:bookmarkStart w:id="43" w:name="_Toc200359243"/>
      <w:bookmarkStart w:id="44" w:name="_Toc287607733"/>
      <w:bookmarkStart w:id="45" w:name="_Toc287620672"/>
      <w:bookmarkStart w:id="46" w:name="_Toc430530421"/>
      <w:bookmarkStart w:id="47" w:name="_Toc509218697"/>
      <w:r>
        <w:rPr>
          <w:rFonts w:hint="eastAsia" w:ascii="Times New Roman" w:hAnsi="Times New Roman" w:eastAsia="黑体"/>
          <w:snapToGrid w:val="0"/>
          <w:sz w:val="24"/>
          <w:szCs w:val="24"/>
        </w:rPr>
        <w:t>七、 发布公告的媒介</w:t>
      </w:r>
      <w:bookmarkEnd w:id="40"/>
      <w:bookmarkEnd w:id="41"/>
      <w:bookmarkEnd w:id="42"/>
      <w:bookmarkEnd w:id="43"/>
      <w:bookmarkEnd w:id="44"/>
      <w:bookmarkEnd w:id="45"/>
      <w:bookmarkEnd w:id="46"/>
      <w:bookmarkEnd w:id="47"/>
    </w:p>
    <w:p>
      <w:pPr>
        <w:tabs>
          <w:tab w:val="left" w:pos="4950"/>
        </w:tabs>
        <w:autoSpaceDE w:val="0"/>
        <w:autoSpaceDN w:val="0"/>
        <w:spacing w:line="400" w:lineRule="exact"/>
        <w:ind w:firstLine="480" w:firstLineChars="200"/>
        <w:rPr>
          <w:snapToGrid w:val="0"/>
          <w:sz w:val="24"/>
          <w:u w:val="single"/>
        </w:rPr>
      </w:pPr>
      <w:r>
        <w:rPr>
          <w:snapToGrid w:val="0"/>
          <w:sz w:val="24"/>
        </w:rPr>
        <w:t>本次比选招标公告在</w:t>
      </w:r>
      <w:r>
        <w:rPr>
          <w:rFonts w:hint="eastAsia" w:ascii="宋体"/>
          <w:snapToGrid w:val="0"/>
          <w:sz w:val="24"/>
          <w:u w:val="single"/>
        </w:rPr>
        <w:t>重庆工商学校官网</w:t>
      </w:r>
      <w:r>
        <w:rPr>
          <w:snapToGrid w:val="0"/>
          <w:sz w:val="24"/>
        </w:rPr>
        <w:t>上发布。</w:t>
      </w:r>
    </w:p>
    <w:p>
      <w:pPr>
        <w:pStyle w:val="2"/>
        <w:spacing w:line="400" w:lineRule="exact"/>
        <w:ind w:firstLine="482" w:firstLineChars="200"/>
        <w:rPr>
          <w:rFonts w:hint="eastAsia" w:ascii="Times New Roman" w:hAnsi="Times New Roman" w:eastAsia="黑体"/>
          <w:snapToGrid w:val="0"/>
          <w:sz w:val="24"/>
          <w:szCs w:val="24"/>
        </w:rPr>
      </w:pPr>
      <w:bookmarkStart w:id="48" w:name="_Toc224103305"/>
      <w:bookmarkStart w:id="49" w:name="_Toc277082542"/>
      <w:bookmarkStart w:id="50" w:name="_Toc287607734"/>
      <w:bookmarkStart w:id="51" w:name="_Toc287620673"/>
      <w:bookmarkStart w:id="52" w:name="_Toc430530422"/>
      <w:bookmarkStart w:id="53" w:name="_Toc509218698"/>
      <w:r>
        <w:rPr>
          <w:rFonts w:hint="eastAsia" w:ascii="Times New Roman" w:hAnsi="Times New Roman" w:eastAsia="黑体"/>
          <w:snapToGrid w:val="0"/>
          <w:sz w:val="24"/>
          <w:szCs w:val="24"/>
        </w:rPr>
        <w:t>八、联系方式</w:t>
      </w:r>
      <w:bookmarkEnd w:id="48"/>
      <w:bookmarkEnd w:id="49"/>
      <w:bookmarkEnd w:id="50"/>
      <w:bookmarkEnd w:id="51"/>
      <w:bookmarkEnd w:id="52"/>
      <w:bookmarkEnd w:id="53"/>
    </w:p>
    <w:p>
      <w:pPr>
        <w:spacing w:line="380" w:lineRule="exact"/>
        <w:ind w:firstLine="480" w:firstLineChars="200"/>
        <w:rPr>
          <w:rFonts w:hint="eastAsia" w:ascii="宋体" w:hAnsi="宋体"/>
          <w:sz w:val="24"/>
        </w:rPr>
      </w:pPr>
      <w:r>
        <w:rPr>
          <w:rFonts w:hint="eastAsia" w:ascii="宋体" w:hAnsi="宋体"/>
          <w:sz w:val="24"/>
        </w:rPr>
        <w:t>（一）比选人：重庆工商学校     （二）代理机构：重庆西征建设工程咨询有限公司</w:t>
      </w:r>
    </w:p>
    <w:p>
      <w:pPr>
        <w:spacing w:line="380" w:lineRule="exact"/>
        <w:ind w:firstLine="480" w:firstLineChars="200"/>
        <w:rPr>
          <w:rFonts w:hint="eastAsia" w:ascii="宋体" w:hAnsi="宋体"/>
          <w:sz w:val="24"/>
        </w:rPr>
      </w:pPr>
      <w:r>
        <w:rPr>
          <w:rFonts w:hint="eastAsia" w:ascii="宋体" w:hAnsi="宋体"/>
          <w:sz w:val="24"/>
        </w:rPr>
        <w:t xml:space="preserve">联系人：王老师                       联系人：林老师 </w:t>
      </w:r>
    </w:p>
    <w:p>
      <w:pPr>
        <w:spacing w:line="380" w:lineRule="exact"/>
        <w:ind w:firstLine="480" w:firstLineChars="200"/>
        <w:rPr>
          <w:rFonts w:hint="eastAsia" w:ascii="宋体" w:hAnsi="宋体"/>
          <w:sz w:val="24"/>
        </w:rPr>
      </w:pPr>
      <w:r>
        <w:rPr>
          <w:rFonts w:hint="eastAsia" w:ascii="宋体" w:hAnsi="宋体"/>
          <w:sz w:val="24"/>
        </w:rPr>
        <w:t xml:space="preserve"> </w:t>
      </w:r>
    </w:p>
    <w:p>
      <w:pPr>
        <w:spacing w:line="380" w:lineRule="exact"/>
        <w:ind w:firstLine="480" w:firstLineChars="200"/>
        <w:rPr>
          <w:rFonts w:hint="eastAsia" w:ascii="宋体" w:hAnsi="宋体"/>
          <w:sz w:val="24"/>
        </w:rPr>
      </w:pPr>
      <w:r>
        <w:rPr>
          <w:rFonts w:hint="eastAsia" w:ascii="宋体" w:hAnsi="宋体"/>
          <w:sz w:val="24"/>
        </w:rPr>
        <w:t xml:space="preserve">电  话：13668071180                 电  话：17353294454 </w:t>
      </w:r>
    </w:p>
    <w:p>
      <w:pPr>
        <w:spacing w:line="380" w:lineRule="exact"/>
        <w:ind w:firstLine="480" w:firstLineChars="200"/>
        <w:rPr>
          <w:rFonts w:hint="eastAsia" w:ascii="宋体" w:hAnsi="宋体"/>
          <w:sz w:val="24"/>
        </w:rPr>
      </w:pPr>
    </w:p>
    <w:p>
      <w:pPr>
        <w:ind w:left="6000" w:leftChars="218" w:hanging="5520" w:hangingChars="2300"/>
        <w:rPr>
          <w:snapToGrid w:val="0"/>
          <w:szCs w:val="21"/>
        </w:rPr>
      </w:pPr>
      <w:r>
        <w:rPr>
          <w:rFonts w:hint="eastAsia" w:ascii="宋体" w:hAnsi="宋体"/>
          <w:sz w:val="24"/>
        </w:rPr>
        <w:t>地  址：江津区白沙镇马岗路2#        地  址：重庆南岸区茶园新区梅</w:t>
      </w:r>
      <w:bookmarkStart w:id="58" w:name="_GoBack"/>
      <w:bookmarkEnd w:id="58"/>
      <w:r>
        <w:rPr>
          <w:rFonts w:hint="eastAsia" w:ascii="宋体" w:hAnsi="宋体"/>
          <w:sz w:val="24"/>
        </w:rPr>
        <w:t xml:space="preserve">花路1号 </w:t>
      </w:r>
    </w:p>
    <w:p>
      <w:pPr>
        <w:spacing w:line="380" w:lineRule="exact"/>
        <w:ind w:firstLine="480" w:firstLineChars="200"/>
        <w:rPr>
          <w:rFonts w:hint="eastAsia" w:ascii="宋体" w:hAnsi="宋体"/>
          <w:sz w:val="24"/>
        </w:rPr>
      </w:pPr>
    </w:p>
    <w:p>
      <w:pPr>
        <w:autoSpaceDE w:val="0"/>
        <w:autoSpaceDN w:val="0"/>
        <w:spacing w:line="400" w:lineRule="exact"/>
        <w:ind w:firstLine="4092" w:firstLineChars="1860"/>
        <w:jc w:val="right"/>
        <w:rPr>
          <w:rFonts w:hint="eastAsia" w:ascii="宋体" w:hAnsi="宋体"/>
          <w:b/>
          <w:bCs/>
          <w:color w:val="000000"/>
          <w:sz w:val="44"/>
          <w:szCs w:val="44"/>
        </w:rPr>
      </w:pPr>
      <w:r>
        <w:rPr>
          <w:snapToGrid w:val="0"/>
          <w:szCs w:val="21"/>
          <w:u w:val="single"/>
        </w:rPr>
        <w:t xml:space="preserve">    </w:t>
      </w:r>
      <w:r>
        <w:rPr>
          <w:rFonts w:hint="eastAsia"/>
          <w:snapToGrid w:val="0"/>
          <w:szCs w:val="21"/>
          <w:u w:val="single"/>
        </w:rPr>
        <w:t>2019</w:t>
      </w:r>
      <w:r>
        <w:rPr>
          <w:snapToGrid w:val="0"/>
          <w:szCs w:val="21"/>
          <w:u w:val="single"/>
        </w:rPr>
        <w:t xml:space="preserve">   </w:t>
      </w:r>
      <w:r>
        <w:rPr>
          <w:snapToGrid w:val="0"/>
          <w:szCs w:val="21"/>
        </w:rPr>
        <w:t>年</w:t>
      </w:r>
      <w:r>
        <w:rPr>
          <w:snapToGrid w:val="0"/>
          <w:szCs w:val="21"/>
          <w:u w:val="single"/>
        </w:rPr>
        <w:t xml:space="preserve">   </w:t>
      </w:r>
      <w:r>
        <w:rPr>
          <w:rFonts w:hint="eastAsia"/>
          <w:snapToGrid w:val="0"/>
          <w:szCs w:val="21"/>
          <w:u w:val="single"/>
        </w:rPr>
        <w:t>7</w:t>
      </w:r>
      <w:r>
        <w:rPr>
          <w:snapToGrid w:val="0"/>
          <w:szCs w:val="21"/>
          <w:u w:val="single"/>
        </w:rPr>
        <w:t xml:space="preserve">   </w:t>
      </w:r>
      <w:r>
        <w:rPr>
          <w:snapToGrid w:val="0"/>
          <w:szCs w:val="21"/>
        </w:rPr>
        <w:t>月</w:t>
      </w:r>
      <w:r>
        <w:rPr>
          <w:snapToGrid w:val="0"/>
          <w:szCs w:val="21"/>
          <w:u w:val="single"/>
        </w:rPr>
        <w:t xml:space="preserve">   </w:t>
      </w:r>
      <w:r>
        <w:rPr>
          <w:rFonts w:hint="eastAsia"/>
          <w:snapToGrid w:val="0"/>
          <w:szCs w:val="21"/>
          <w:u w:val="single"/>
        </w:rPr>
        <w:t>2</w:t>
      </w:r>
      <w:r>
        <w:rPr>
          <w:rFonts w:hint="eastAsia"/>
          <w:snapToGrid w:val="0"/>
          <w:szCs w:val="21"/>
          <w:u w:val="single"/>
          <w:lang w:val="en-US" w:eastAsia="zh-CN"/>
        </w:rPr>
        <w:t>9</w:t>
      </w:r>
      <w:r>
        <w:rPr>
          <w:snapToGrid w:val="0"/>
          <w:szCs w:val="21"/>
          <w:u w:val="single"/>
        </w:rPr>
        <w:t xml:space="preserve"> </w:t>
      </w:r>
      <w:r>
        <w:rPr>
          <w:snapToGrid w:val="0"/>
          <w:szCs w:val="21"/>
        </w:rPr>
        <w:t>日</w:t>
      </w:r>
      <w:r>
        <w:rPr>
          <w:rFonts w:hint="eastAsia"/>
          <w:snapToGrid w:val="0"/>
          <w:szCs w:val="21"/>
        </w:rPr>
        <w:t xml:space="preserve">  </w:t>
      </w:r>
      <w:bookmarkStart w:id="54" w:name="_Toc430530432"/>
      <w:bookmarkStart w:id="55" w:name="_Toc287620683"/>
      <w:bookmarkStart w:id="56" w:name="_Toc287607744"/>
      <w:bookmarkStart w:id="57" w:name="_Toc224103315"/>
    </w:p>
    <w:p>
      <w:pPr>
        <w:jc w:val="center"/>
        <w:rPr>
          <w:rFonts w:hint="eastAsia" w:ascii="宋体" w:hAnsi="宋体"/>
          <w:b/>
          <w:bCs/>
          <w:color w:val="000000"/>
          <w:sz w:val="44"/>
          <w:szCs w:val="44"/>
        </w:rPr>
      </w:pPr>
    </w:p>
    <w:p>
      <w:pPr>
        <w:jc w:val="center"/>
        <w:rPr>
          <w:rFonts w:hint="eastAsia" w:ascii="宋体" w:hAnsi="宋体"/>
          <w:b/>
          <w:bCs/>
          <w:color w:val="000000"/>
          <w:sz w:val="44"/>
          <w:szCs w:val="44"/>
        </w:rPr>
      </w:pPr>
    </w:p>
    <w:p>
      <w:pPr>
        <w:jc w:val="center"/>
        <w:rPr>
          <w:rFonts w:hint="eastAsia" w:ascii="宋体" w:hAnsi="宋体"/>
          <w:b/>
          <w:bCs/>
          <w:color w:val="000000"/>
          <w:sz w:val="44"/>
          <w:szCs w:val="44"/>
        </w:rPr>
      </w:pPr>
    </w:p>
    <w:p>
      <w:pPr>
        <w:jc w:val="center"/>
        <w:rPr>
          <w:rFonts w:hint="eastAsia" w:ascii="宋体" w:hAnsi="宋体"/>
          <w:b/>
          <w:bCs/>
          <w:color w:val="000000"/>
          <w:sz w:val="44"/>
          <w:szCs w:val="44"/>
        </w:rPr>
      </w:pPr>
    </w:p>
    <w:p>
      <w:pPr>
        <w:jc w:val="center"/>
        <w:rPr>
          <w:rFonts w:hint="eastAsia" w:ascii="宋体" w:hAnsi="宋体"/>
          <w:b/>
          <w:bCs/>
          <w:color w:val="000000"/>
          <w:sz w:val="44"/>
          <w:szCs w:val="44"/>
        </w:rPr>
      </w:pPr>
    </w:p>
    <w:p>
      <w:pPr>
        <w:jc w:val="center"/>
        <w:rPr>
          <w:rFonts w:hint="eastAsia" w:ascii="宋体" w:hAnsi="宋体"/>
          <w:b/>
          <w:bCs/>
          <w:color w:val="000000"/>
          <w:sz w:val="44"/>
          <w:szCs w:val="44"/>
        </w:rPr>
      </w:pPr>
      <w:r>
        <w:rPr>
          <w:rFonts w:hint="eastAsia" w:ascii="宋体" w:hAnsi="宋体"/>
          <w:b/>
          <w:bCs/>
          <w:color w:val="000000"/>
          <w:sz w:val="44"/>
          <w:szCs w:val="44"/>
        </w:rPr>
        <w:t>比选文件发售登记表</w:t>
      </w:r>
    </w:p>
    <w:p>
      <w:pPr>
        <w:jc w:val="center"/>
        <w:rPr>
          <w:rFonts w:ascii="宋体" w:hAnsi="宋体"/>
          <w:b/>
          <w:bCs/>
          <w:color w:val="000000"/>
          <w:sz w:val="44"/>
          <w:szCs w:val="44"/>
        </w:rPr>
      </w:pPr>
    </w:p>
    <w:p>
      <w:pPr>
        <w:rPr>
          <w:rFonts w:ascii="宋体" w:hAnsi="宋体"/>
          <w:b/>
          <w:bCs/>
          <w:color w:val="000000"/>
          <w:spacing w:val="40"/>
        </w:rPr>
      </w:pPr>
    </w:p>
    <w:tbl>
      <w:tblPr>
        <w:tblStyle w:val="7"/>
        <w:tblW w:w="94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3"/>
        <w:gridCol w:w="6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jc w:val="center"/>
        </w:trPr>
        <w:tc>
          <w:tcPr>
            <w:tcW w:w="2913" w:type="dxa"/>
            <w:tcBorders>
              <w:left w:val="double" w:color="auto" w:sz="4" w:space="0"/>
            </w:tcBorders>
            <w:vAlign w:val="center"/>
          </w:tcPr>
          <w:p>
            <w:pPr>
              <w:jc w:val="center"/>
              <w:rPr>
                <w:rFonts w:hint="eastAsia" w:ascii="宋体" w:hAnsi="宋体"/>
                <w:color w:val="000000"/>
                <w:sz w:val="30"/>
                <w:szCs w:val="30"/>
              </w:rPr>
            </w:pPr>
            <w:r>
              <w:rPr>
                <w:rFonts w:hint="eastAsia" w:ascii="宋体" w:hAnsi="宋体"/>
                <w:color w:val="000000"/>
                <w:sz w:val="30"/>
                <w:szCs w:val="30"/>
              </w:rPr>
              <w:t>项目名称</w:t>
            </w:r>
          </w:p>
        </w:tc>
        <w:tc>
          <w:tcPr>
            <w:tcW w:w="6539" w:type="dxa"/>
            <w:tcBorders>
              <w:right w:val="double" w:color="auto" w:sz="4" w:space="0"/>
            </w:tcBorders>
            <w:vAlign w:val="center"/>
          </w:tcPr>
          <w:p>
            <w:pPr>
              <w:jc w:val="center"/>
              <w:rPr>
                <w:rFonts w:hint="eastAsia" w:ascii="宋体" w:hAnsi="宋体"/>
                <w:color w:val="000000"/>
                <w:sz w:val="30"/>
                <w:szCs w:val="30"/>
              </w:rPr>
            </w:pPr>
            <w:r>
              <w:rPr>
                <w:rFonts w:hint="eastAsia" w:ascii="宋体" w:hAnsi="宋体"/>
                <w:color w:val="000000"/>
                <w:sz w:val="30"/>
                <w:szCs w:val="3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7" w:hRule="atLeast"/>
          <w:jc w:val="center"/>
        </w:trPr>
        <w:tc>
          <w:tcPr>
            <w:tcW w:w="2913" w:type="dxa"/>
            <w:tcBorders>
              <w:left w:val="double" w:color="auto" w:sz="4" w:space="0"/>
            </w:tcBorders>
            <w:vAlign w:val="center"/>
          </w:tcPr>
          <w:p>
            <w:pPr>
              <w:jc w:val="center"/>
              <w:rPr>
                <w:rFonts w:hint="eastAsia" w:ascii="宋体" w:hAnsi="宋体"/>
                <w:color w:val="000000"/>
                <w:sz w:val="30"/>
                <w:szCs w:val="30"/>
              </w:rPr>
            </w:pPr>
            <w:r>
              <w:rPr>
                <w:rFonts w:hint="eastAsia" w:ascii="宋体" w:hAnsi="宋体"/>
                <w:color w:val="000000"/>
                <w:sz w:val="30"/>
                <w:szCs w:val="30"/>
              </w:rPr>
              <w:t>供应商名称（盖章）</w:t>
            </w:r>
          </w:p>
        </w:tc>
        <w:tc>
          <w:tcPr>
            <w:tcW w:w="6539" w:type="dxa"/>
            <w:tcBorders>
              <w:right w:val="double" w:color="auto" w:sz="4" w:space="0"/>
            </w:tcBorders>
            <w:vAlign w:val="center"/>
          </w:tcPr>
          <w:p>
            <w:pPr>
              <w:jc w:val="cente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7" w:hRule="atLeast"/>
          <w:jc w:val="center"/>
        </w:trPr>
        <w:tc>
          <w:tcPr>
            <w:tcW w:w="2913" w:type="dxa"/>
            <w:tcBorders>
              <w:left w:val="double" w:color="auto" w:sz="4" w:space="0"/>
            </w:tcBorders>
            <w:vAlign w:val="center"/>
          </w:tcPr>
          <w:p>
            <w:pPr>
              <w:jc w:val="center"/>
              <w:rPr>
                <w:rFonts w:hint="eastAsia" w:ascii="宋体" w:hAnsi="宋体"/>
                <w:color w:val="000000"/>
                <w:sz w:val="30"/>
                <w:szCs w:val="30"/>
              </w:rPr>
            </w:pPr>
            <w:r>
              <w:rPr>
                <w:rFonts w:hint="eastAsia" w:ascii="宋体" w:hAnsi="宋体"/>
                <w:color w:val="000000"/>
                <w:sz w:val="30"/>
                <w:szCs w:val="30"/>
              </w:rPr>
              <w:t>联系人</w:t>
            </w:r>
          </w:p>
        </w:tc>
        <w:tc>
          <w:tcPr>
            <w:tcW w:w="6539" w:type="dxa"/>
            <w:tcBorders>
              <w:right w:val="double" w:color="auto" w:sz="4" w:space="0"/>
            </w:tcBorders>
            <w:vAlign w:val="center"/>
          </w:tcPr>
          <w:p>
            <w:pPr>
              <w:jc w:val="cente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9" w:hRule="atLeast"/>
          <w:jc w:val="center"/>
        </w:trPr>
        <w:tc>
          <w:tcPr>
            <w:tcW w:w="2913" w:type="dxa"/>
            <w:tcBorders>
              <w:left w:val="double" w:color="auto" w:sz="4" w:space="0"/>
            </w:tcBorders>
            <w:vAlign w:val="center"/>
          </w:tcPr>
          <w:p>
            <w:pPr>
              <w:jc w:val="center"/>
              <w:rPr>
                <w:rFonts w:hint="eastAsia" w:ascii="宋体" w:hAnsi="宋体"/>
                <w:color w:val="000000"/>
                <w:sz w:val="30"/>
                <w:szCs w:val="30"/>
              </w:rPr>
            </w:pPr>
            <w:r>
              <w:rPr>
                <w:rFonts w:hint="eastAsia" w:ascii="宋体" w:hAnsi="宋体"/>
                <w:color w:val="000000"/>
                <w:sz w:val="30"/>
                <w:szCs w:val="30"/>
              </w:rPr>
              <w:t>手机</w:t>
            </w:r>
          </w:p>
        </w:tc>
        <w:tc>
          <w:tcPr>
            <w:tcW w:w="6539" w:type="dxa"/>
            <w:tcBorders>
              <w:right w:val="double" w:color="auto" w:sz="4" w:space="0"/>
            </w:tcBorders>
            <w:vAlign w:val="center"/>
          </w:tcPr>
          <w:p>
            <w:pPr>
              <w:jc w:val="cente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9" w:hRule="atLeast"/>
          <w:jc w:val="center"/>
        </w:trPr>
        <w:tc>
          <w:tcPr>
            <w:tcW w:w="2913" w:type="dxa"/>
            <w:tcBorders>
              <w:left w:val="double" w:color="auto" w:sz="4" w:space="0"/>
            </w:tcBorders>
            <w:vAlign w:val="center"/>
          </w:tcPr>
          <w:p>
            <w:pPr>
              <w:jc w:val="center"/>
              <w:rPr>
                <w:rFonts w:hint="eastAsia" w:ascii="宋体" w:hAnsi="宋体"/>
                <w:color w:val="000000"/>
                <w:sz w:val="30"/>
                <w:szCs w:val="30"/>
              </w:rPr>
            </w:pPr>
            <w:r>
              <w:rPr>
                <w:rFonts w:hint="eastAsia" w:ascii="宋体" w:hAnsi="宋体"/>
                <w:color w:val="000000"/>
                <w:sz w:val="30"/>
                <w:szCs w:val="30"/>
              </w:rPr>
              <w:t>办公电话</w:t>
            </w:r>
          </w:p>
        </w:tc>
        <w:tc>
          <w:tcPr>
            <w:tcW w:w="6539" w:type="dxa"/>
            <w:tcBorders>
              <w:right w:val="double" w:color="auto" w:sz="4" w:space="0"/>
            </w:tcBorders>
            <w:vAlign w:val="center"/>
          </w:tcPr>
          <w:p>
            <w:pPr>
              <w:jc w:val="cente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1" w:hRule="atLeast"/>
          <w:jc w:val="center"/>
        </w:trPr>
        <w:tc>
          <w:tcPr>
            <w:tcW w:w="2913" w:type="dxa"/>
            <w:tcBorders>
              <w:left w:val="double" w:color="auto" w:sz="4" w:space="0"/>
            </w:tcBorders>
            <w:vAlign w:val="center"/>
          </w:tcPr>
          <w:p>
            <w:pPr>
              <w:jc w:val="center"/>
              <w:rPr>
                <w:rFonts w:hint="eastAsia" w:ascii="宋体" w:hAnsi="宋体"/>
                <w:color w:val="000000"/>
                <w:sz w:val="30"/>
                <w:szCs w:val="30"/>
              </w:rPr>
            </w:pPr>
            <w:r>
              <w:rPr>
                <w:rFonts w:hint="eastAsia" w:ascii="宋体" w:hAnsi="宋体"/>
                <w:color w:val="000000"/>
                <w:sz w:val="30"/>
                <w:szCs w:val="30"/>
              </w:rPr>
              <w:t>传真</w:t>
            </w:r>
          </w:p>
        </w:tc>
        <w:tc>
          <w:tcPr>
            <w:tcW w:w="6539" w:type="dxa"/>
            <w:tcBorders>
              <w:right w:val="double" w:color="auto" w:sz="4" w:space="0"/>
            </w:tcBorders>
            <w:vAlign w:val="center"/>
          </w:tcPr>
          <w:p>
            <w:pPr>
              <w:jc w:val="cente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3" w:hRule="atLeast"/>
          <w:jc w:val="center"/>
        </w:trPr>
        <w:tc>
          <w:tcPr>
            <w:tcW w:w="2913" w:type="dxa"/>
            <w:tcBorders>
              <w:left w:val="double" w:color="auto" w:sz="4" w:space="0"/>
            </w:tcBorders>
            <w:vAlign w:val="center"/>
          </w:tcPr>
          <w:p>
            <w:pPr>
              <w:jc w:val="center"/>
              <w:rPr>
                <w:rFonts w:hint="eastAsia" w:ascii="宋体" w:hAnsi="宋体"/>
                <w:color w:val="000000"/>
                <w:sz w:val="30"/>
                <w:szCs w:val="30"/>
              </w:rPr>
            </w:pPr>
            <w:r>
              <w:rPr>
                <w:rFonts w:hint="eastAsia" w:ascii="宋体" w:hAnsi="宋体"/>
                <w:color w:val="000000"/>
                <w:sz w:val="30"/>
                <w:szCs w:val="30"/>
              </w:rPr>
              <w:t>E-mail</w:t>
            </w:r>
          </w:p>
        </w:tc>
        <w:tc>
          <w:tcPr>
            <w:tcW w:w="6539" w:type="dxa"/>
            <w:tcBorders>
              <w:right w:val="double" w:color="auto" w:sz="4" w:space="0"/>
            </w:tcBorders>
            <w:vAlign w:val="center"/>
          </w:tcPr>
          <w:p>
            <w:pPr>
              <w:jc w:val="cente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jc w:val="center"/>
        </w:trPr>
        <w:tc>
          <w:tcPr>
            <w:tcW w:w="2913" w:type="dxa"/>
            <w:tcBorders>
              <w:left w:val="double" w:color="auto" w:sz="4" w:space="0"/>
            </w:tcBorders>
            <w:vAlign w:val="center"/>
          </w:tcPr>
          <w:p>
            <w:pPr>
              <w:jc w:val="center"/>
              <w:rPr>
                <w:rFonts w:hint="eastAsia" w:ascii="宋体" w:hAnsi="宋体"/>
                <w:color w:val="000000"/>
                <w:sz w:val="30"/>
                <w:szCs w:val="30"/>
              </w:rPr>
            </w:pPr>
            <w:r>
              <w:rPr>
                <w:rFonts w:hint="eastAsia" w:ascii="宋体" w:hAnsi="宋体"/>
                <w:color w:val="000000"/>
                <w:sz w:val="30"/>
                <w:szCs w:val="30"/>
              </w:rPr>
              <w:t>单位地址</w:t>
            </w:r>
          </w:p>
        </w:tc>
        <w:tc>
          <w:tcPr>
            <w:tcW w:w="6539" w:type="dxa"/>
            <w:tcBorders>
              <w:right w:val="double" w:color="auto" w:sz="4" w:space="0"/>
            </w:tcBorders>
            <w:vAlign w:val="center"/>
          </w:tcPr>
          <w:p>
            <w:pP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jc w:val="center"/>
        </w:trPr>
        <w:tc>
          <w:tcPr>
            <w:tcW w:w="2913" w:type="dxa"/>
            <w:tcBorders>
              <w:left w:val="double" w:color="auto" w:sz="4" w:space="0"/>
              <w:bottom w:val="double" w:color="auto" w:sz="4" w:space="0"/>
            </w:tcBorders>
            <w:vAlign w:val="center"/>
          </w:tcPr>
          <w:p>
            <w:pPr>
              <w:jc w:val="center"/>
              <w:rPr>
                <w:rFonts w:hint="eastAsia" w:ascii="宋体" w:hAnsi="宋体"/>
                <w:color w:val="000000"/>
                <w:sz w:val="30"/>
                <w:szCs w:val="30"/>
              </w:rPr>
            </w:pPr>
            <w:r>
              <w:rPr>
                <w:rFonts w:hint="eastAsia" w:ascii="宋体" w:hAnsi="宋体"/>
                <w:color w:val="000000"/>
                <w:sz w:val="30"/>
                <w:szCs w:val="30"/>
              </w:rPr>
              <w:t>购买日期</w:t>
            </w:r>
          </w:p>
        </w:tc>
        <w:tc>
          <w:tcPr>
            <w:tcW w:w="6539" w:type="dxa"/>
            <w:tcBorders>
              <w:bottom w:val="double" w:color="auto" w:sz="4" w:space="0"/>
              <w:right w:val="double" w:color="auto" w:sz="4" w:space="0"/>
            </w:tcBorders>
            <w:vAlign w:val="center"/>
          </w:tcPr>
          <w:p>
            <w:pPr>
              <w:rPr>
                <w:rFonts w:hint="eastAsia" w:ascii="宋体" w:hAnsi="宋体"/>
                <w:color w:val="000000"/>
                <w:sz w:val="30"/>
                <w:szCs w:val="30"/>
              </w:rPr>
            </w:pPr>
          </w:p>
        </w:tc>
      </w:tr>
    </w:tbl>
    <w:p>
      <w:pPr>
        <w:rPr>
          <w:rFonts w:hint="eastAsia" w:ascii="宋体" w:hAnsi="宋体"/>
          <w:color w:val="000000"/>
          <w:sz w:val="24"/>
        </w:rPr>
      </w:pPr>
    </w:p>
    <w:p>
      <w:pPr>
        <w:autoSpaceDE w:val="0"/>
        <w:autoSpaceDN w:val="0"/>
        <w:spacing w:before="340" w:after="330"/>
        <w:jc w:val="center"/>
        <w:rPr>
          <w:rFonts w:eastAsia="黑体"/>
          <w:bCs/>
          <w:snapToGrid w:val="0"/>
          <w:sz w:val="44"/>
          <w:szCs w:val="44"/>
        </w:rPr>
      </w:pPr>
    </w:p>
    <w:p>
      <w:pPr>
        <w:autoSpaceDE w:val="0"/>
        <w:autoSpaceDN w:val="0"/>
        <w:spacing w:before="340" w:after="330"/>
        <w:jc w:val="center"/>
        <w:rPr>
          <w:rFonts w:hint="eastAsia" w:eastAsia="黑体"/>
          <w:bCs/>
          <w:snapToGrid w:val="0"/>
          <w:sz w:val="44"/>
          <w:szCs w:val="44"/>
        </w:rPr>
      </w:pPr>
    </w:p>
    <w:bookmarkEnd w:id="54"/>
    <w:bookmarkEnd w:id="55"/>
    <w:bookmarkEnd w:id="56"/>
    <w:bookmarkEnd w:id="57"/>
    <w:p>
      <w:pPr>
        <w:spacing w:line="220" w:lineRule="atLeast"/>
      </w:pPr>
    </w:p>
    <w:sectPr>
      <w:pgSz w:w="11906" w:h="16838"/>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D50"/>
    <w:rsid w:val="00323B43"/>
    <w:rsid w:val="003D37D8"/>
    <w:rsid w:val="00426133"/>
    <w:rsid w:val="004358AB"/>
    <w:rsid w:val="008B7726"/>
    <w:rsid w:val="00AD3E1F"/>
    <w:rsid w:val="00D31D50"/>
    <w:rsid w:val="00DA3542"/>
    <w:rsid w:val="00DC033E"/>
    <w:rsid w:val="34836352"/>
    <w:rsid w:val="36416F7E"/>
    <w:rsid w:val="472664A3"/>
    <w:rsid w:val="4AB954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微软雅黑"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2">
    <w:name w:val="heading 2"/>
    <w:basedOn w:val="1"/>
    <w:next w:val="1"/>
    <w:link w:val="11"/>
    <w:qFormat/>
    <w:uiPriority w:val="0"/>
    <w:pPr>
      <w:keepNext/>
      <w:keepLines/>
      <w:widowControl w:val="0"/>
      <w:adjustRightInd/>
      <w:snapToGrid/>
      <w:spacing w:before="260" w:after="260" w:line="415" w:lineRule="auto"/>
      <w:jc w:val="both"/>
      <w:outlineLvl w:val="1"/>
    </w:pPr>
    <w:rPr>
      <w:rFonts w:ascii="Cambria" w:hAnsi="Cambria" w:eastAsia="宋体" w:cs="Times New Roman"/>
      <w:b/>
      <w:bCs/>
      <w:kern w:val="2"/>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3">
    <w:name w:val="footer"/>
    <w:basedOn w:val="1"/>
    <w:link w:val="10"/>
    <w:semiHidden/>
    <w:unhideWhenUsed/>
    <w:qFormat/>
    <w:uiPriority w:val="99"/>
    <w:pPr>
      <w:tabs>
        <w:tab w:val="center" w:pos="4153"/>
        <w:tab w:val="right" w:pos="8306"/>
      </w:tabs>
    </w:pPr>
    <w:rPr>
      <w:sz w:val="18"/>
      <w:szCs w:val="18"/>
    </w:rPr>
  </w:style>
  <w:style w:type="paragraph" w:styleId="4">
    <w:name w:val="header"/>
    <w:basedOn w:val="1"/>
    <w:link w:val="9"/>
    <w:semiHidden/>
    <w:unhideWhenUsed/>
    <w:qFormat/>
    <w:uiPriority w:val="99"/>
    <w:pPr>
      <w:pBdr>
        <w:bottom w:val="single" w:color="auto" w:sz="6" w:space="1"/>
      </w:pBdr>
      <w:tabs>
        <w:tab w:val="center" w:pos="4153"/>
        <w:tab w:val="right" w:pos="8306"/>
      </w:tabs>
      <w:jc w:val="center"/>
    </w:pPr>
    <w:rPr>
      <w:sz w:val="18"/>
      <w:szCs w:val="18"/>
    </w:rPr>
  </w:style>
  <w:style w:type="paragraph" w:styleId="5">
    <w:name w:val="Body Text 2"/>
    <w:basedOn w:val="1"/>
    <w:link w:val="12"/>
    <w:semiHidden/>
    <w:unhideWhenUsed/>
    <w:qFormat/>
    <w:uiPriority w:val="99"/>
    <w:pPr>
      <w:spacing w:after="120" w:line="480" w:lineRule="auto"/>
    </w:pPr>
  </w:style>
  <w:style w:type="paragraph" w:styleId="6">
    <w:name w:val="Normal (Web)"/>
    <w:basedOn w:val="1"/>
    <w:qFormat/>
    <w:uiPriority w:val="0"/>
    <w:pPr>
      <w:widowControl w:val="0"/>
      <w:adjustRightInd/>
      <w:snapToGrid/>
      <w:spacing w:before="100" w:beforeAutospacing="1" w:after="100" w:afterAutospacing="1"/>
      <w:jc w:val="both"/>
    </w:pPr>
    <w:rPr>
      <w:rFonts w:ascii="宋体" w:hAnsi="Times New Roman" w:eastAsia="宋体" w:cs="Times New Roman"/>
      <w:kern w:val="2"/>
      <w:sz w:val="24"/>
      <w:szCs w:val="21"/>
    </w:rPr>
  </w:style>
  <w:style w:type="character" w:customStyle="1" w:styleId="9">
    <w:name w:val="页眉 Char"/>
    <w:basedOn w:val="8"/>
    <w:link w:val="4"/>
    <w:semiHidden/>
    <w:qFormat/>
    <w:uiPriority w:val="99"/>
    <w:rPr>
      <w:rFonts w:ascii="Tahoma" w:hAnsi="Tahoma"/>
      <w:sz w:val="18"/>
      <w:szCs w:val="18"/>
    </w:rPr>
  </w:style>
  <w:style w:type="character" w:customStyle="1" w:styleId="10">
    <w:name w:val="页脚 Char"/>
    <w:basedOn w:val="8"/>
    <w:link w:val="3"/>
    <w:semiHidden/>
    <w:qFormat/>
    <w:uiPriority w:val="99"/>
    <w:rPr>
      <w:rFonts w:ascii="Tahoma" w:hAnsi="Tahoma"/>
      <w:sz w:val="18"/>
      <w:szCs w:val="18"/>
    </w:rPr>
  </w:style>
  <w:style w:type="character" w:customStyle="1" w:styleId="11">
    <w:name w:val="标题 2 Char"/>
    <w:basedOn w:val="8"/>
    <w:link w:val="2"/>
    <w:qFormat/>
    <w:uiPriority w:val="0"/>
    <w:rPr>
      <w:rFonts w:ascii="Cambria" w:hAnsi="Cambria" w:eastAsia="宋体" w:cs="Times New Roman"/>
      <w:b/>
      <w:bCs/>
      <w:kern w:val="2"/>
      <w:sz w:val="32"/>
      <w:szCs w:val="32"/>
    </w:rPr>
  </w:style>
  <w:style w:type="character" w:customStyle="1" w:styleId="12">
    <w:name w:val="正文文本 2 Char"/>
    <w:basedOn w:val="8"/>
    <w:link w:val="5"/>
    <w:semiHidden/>
    <w:qFormat/>
    <w:uiPriority w:val="99"/>
    <w:rPr>
      <w:rFonts w:ascii="Tahoma" w:hAnsi="Tahom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330</Words>
  <Characters>1885</Characters>
  <Lines>15</Lines>
  <Paragraphs>4</Paragraphs>
  <TotalTime>11</TotalTime>
  <ScaleCrop>false</ScaleCrop>
  <LinksUpToDate>false</LinksUpToDate>
  <CharactersWithSpaces>2211</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张弓山</cp:lastModifiedBy>
  <dcterms:modified xsi:type="dcterms:W3CDTF">2019-07-29T03:15:56Z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